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C" w:rsidRDefault="00C23BEC" w:rsidP="00C23BEC">
      <w:pPr>
        <w:widowControl w:val="0"/>
        <w:autoSpaceDE w:val="0"/>
        <w:autoSpaceDN w:val="0"/>
        <w:adjustRightInd w:val="0"/>
        <w:spacing w:line="360" w:lineRule="auto"/>
        <w:ind w:right="-720"/>
        <w:jc w:val="center"/>
        <w:rPr>
          <w:rFonts w:ascii="Arial Narrow" w:hAnsi="Arial Narrow" w:cs="Arial Narrow"/>
          <w:b/>
          <w:bCs/>
          <w:spacing w:val="-6"/>
          <w:kern w:val="1"/>
          <w:u w:val="single"/>
        </w:rPr>
      </w:pPr>
      <w:r>
        <w:rPr>
          <w:rFonts w:ascii="Arial Narrow" w:hAnsi="Arial Narrow" w:cs="Arial Narrow"/>
          <w:b/>
          <w:bCs/>
          <w:spacing w:val="10"/>
          <w:kern w:val="1"/>
        </w:rPr>
        <w:t>IN THE HIGH COURT OF MALAYA AT KUALA LUMPUR</w:t>
      </w:r>
      <w:r>
        <w:rPr>
          <w:rFonts w:ascii="Lucida Grande" w:hAnsi="Lucida Grande" w:cs="Lucida Grande"/>
          <w:b/>
          <w:bCs/>
          <w:spacing w:val="10"/>
          <w:kern w:val="1"/>
        </w:rPr>
        <w:t> </w:t>
      </w:r>
      <w:r>
        <w:rPr>
          <w:rFonts w:ascii="Arial Narrow" w:hAnsi="Arial Narrow" w:cs="Arial Narrow"/>
          <w:b/>
          <w:bCs/>
          <w:spacing w:val="27"/>
          <w:kern w:val="1"/>
        </w:rPr>
        <w:t>(CIVIL DIVISION)</w:t>
      </w:r>
      <w:r>
        <w:rPr>
          <w:rFonts w:ascii="Lucida Grande" w:hAnsi="Lucida Grande" w:cs="Lucida Grande"/>
          <w:b/>
          <w:bCs/>
          <w:spacing w:val="27"/>
          <w:kern w:val="1"/>
        </w:rPr>
        <w:t> </w:t>
      </w:r>
      <w:r>
        <w:rPr>
          <w:rFonts w:ascii="Arial Narrow" w:hAnsi="Arial Narrow" w:cs="Arial Narrow"/>
          <w:b/>
          <w:bCs/>
          <w:spacing w:val="-6"/>
          <w:kern w:val="1"/>
          <w:u w:val="single"/>
        </w:rPr>
        <w:t>CIVIL SUIT NO. S2 - 23 - 38 - 2006</w:t>
      </w:r>
    </w:p>
    <w:p w:rsidR="00C23BEC" w:rsidRDefault="00C23BEC" w:rsidP="00C23BEC">
      <w:pPr>
        <w:widowControl w:val="0"/>
        <w:autoSpaceDE w:val="0"/>
        <w:autoSpaceDN w:val="0"/>
        <w:adjustRightInd w:val="0"/>
        <w:spacing w:before="240" w:line="290" w:lineRule="auto"/>
        <w:ind w:right="-720"/>
        <w:jc w:val="center"/>
        <w:rPr>
          <w:rFonts w:ascii="Arial Narrow" w:hAnsi="Arial Narrow" w:cs="Arial Narrow"/>
          <w:spacing w:val="-7"/>
          <w:kern w:val="1"/>
        </w:rPr>
      </w:pPr>
      <w:r>
        <w:rPr>
          <w:rFonts w:ascii="Arial Narrow" w:hAnsi="Arial Narrow" w:cs="Arial Narrow"/>
          <w:spacing w:val="-7"/>
          <w:kern w:val="1"/>
        </w:rPr>
        <w:t>BETWEEN</w:t>
      </w:r>
    </w:p>
    <w:p w:rsidR="00C23BEC" w:rsidRDefault="00C23BEC" w:rsidP="00C23BEC">
      <w:pPr>
        <w:widowControl w:val="0"/>
        <w:numPr>
          <w:ilvl w:val="0"/>
          <w:numId w:val="1"/>
        </w:numPr>
        <w:tabs>
          <w:tab w:val="left" w:pos="432"/>
        </w:tabs>
        <w:autoSpaceDE w:val="0"/>
        <w:autoSpaceDN w:val="0"/>
        <w:adjustRightInd w:val="0"/>
        <w:spacing w:before="360" w:line="360" w:lineRule="auto"/>
        <w:ind w:left="0" w:right="-720" w:firstLine="0"/>
        <w:jc w:val="both"/>
        <w:rPr>
          <w:rFonts w:ascii="Arial Narrow" w:hAnsi="Arial Narrow" w:cs="Arial Narrow"/>
          <w:b/>
          <w:bCs/>
          <w:spacing w:val="-6"/>
          <w:kern w:val="1"/>
        </w:rPr>
      </w:pPr>
      <w:r>
        <w:rPr>
          <w:rFonts w:ascii="Arial Narrow" w:hAnsi="Arial Narrow" w:cs="Arial Narrow"/>
          <w:b/>
          <w:bCs/>
          <w:spacing w:val="-6"/>
          <w:kern w:val="1"/>
        </w:rPr>
        <w:t>SARAWAK SHELL BHD (71978-W)</w:t>
      </w:r>
    </w:p>
    <w:p w:rsidR="00C23BEC" w:rsidRDefault="00C23BEC" w:rsidP="00C23BEC">
      <w:pPr>
        <w:widowControl w:val="0"/>
        <w:numPr>
          <w:ilvl w:val="0"/>
          <w:numId w:val="1"/>
        </w:numPr>
        <w:tabs>
          <w:tab w:val="left" w:pos="432"/>
        </w:tabs>
        <w:autoSpaceDE w:val="0"/>
        <w:autoSpaceDN w:val="0"/>
        <w:adjustRightInd w:val="0"/>
        <w:spacing w:line="360" w:lineRule="auto"/>
        <w:ind w:left="0" w:right="-720" w:firstLine="0"/>
        <w:jc w:val="both"/>
        <w:rPr>
          <w:rFonts w:ascii="Arial Narrow" w:hAnsi="Arial Narrow" w:cs="Arial Narrow"/>
          <w:b/>
          <w:bCs/>
          <w:spacing w:val="-2"/>
          <w:kern w:val="1"/>
        </w:rPr>
      </w:pPr>
      <w:r>
        <w:rPr>
          <w:rFonts w:ascii="Arial Narrow" w:hAnsi="Arial Narrow" w:cs="Arial Narrow"/>
          <w:b/>
          <w:bCs/>
          <w:spacing w:val="-2"/>
          <w:kern w:val="1"/>
        </w:rPr>
        <w:t>SHELL MALAYSIA TRADING SENDIRIAN BERHAD (6078-M)</w:t>
      </w:r>
    </w:p>
    <w:p w:rsidR="00C23BEC" w:rsidRDefault="00C23BEC" w:rsidP="00C23BEC">
      <w:pPr>
        <w:widowControl w:val="0"/>
        <w:numPr>
          <w:ilvl w:val="0"/>
          <w:numId w:val="1"/>
        </w:numPr>
        <w:tabs>
          <w:tab w:val="left" w:pos="432"/>
        </w:tabs>
        <w:autoSpaceDE w:val="0"/>
        <w:autoSpaceDN w:val="0"/>
        <w:adjustRightInd w:val="0"/>
        <w:spacing w:before="36" w:line="360" w:lineRule="auto"/>
        <w:ind w:left="0" w:right="-720" w:firstLine="0"/>
        <w:jc w:val="both"/>
        <w:rPr>
          <w:rFonts w:ascii="Arial Narrow" w:hAnsi="Arial Narrow" w:cs="Arial Narrow"/>
          <w:b/>
          <w:bCs/>
          <w:spacing w:val="-3"/>
          <w:kern w:val="1"/>
        </w:rPr>
      </w:pPr>
      <w:r>
        <w:rPr>
          <w:rFonts w:ascii="Arial Narrow" w:hAnsi="Arial Narrow" w:cs="Arial Narrow"/>
          <w:b/>
          <w:bCs/>
          <w:spacing w:val="-3"/>
          <w:kern w:val="1"/>
        </w:rPr>
        <w:t>SHELL REFINING COMPANY (FEDERATION OF MALAYA) BHD (3926-U)</w:t>
      </w:r>
    </w:p>
    <w:p w:rsidR="00C23BEC" w:rsidRDefault="00C23BEC" w:rsidP="00C23BEC">
      <w:pPr>
        <w:widowControl w:val="0"/>
        <w:numPr>
          <w:ilvl w:val="0"/>
          <w:numId w:val="1"/>
        </w:numPr>
        <w:tabs>
          <w:tab w:val="left" w:pos="432"/>
        </w:tabs>
        <w:autoSpaceDE w:val="0"/>
        <w:autoSpaceDN w:val="0"/>
        <w:adjustRightInd w:val="0"/>
        <w:spacing w:line="360" w:lineRule="auto"/>
        <w:ind w:left="0" w:right="-720" w:firstLine="0"/>
        <w:jc w:val="both"/>
        <w:rPr>
          <w:rFonts w:ascii="Arial Narrow" w:hAnsi="Arial Narrow" w:cs="Arial Narrow"/>
          <w:b/>
          <w:bCs/>
          <w:spacing w:val="-7"/>
          <w:kern w:val="1"/>
        </w:rPr>
      </w:pPr>
      <w:r>
        <w:rPr>
          <w:rFonts w:ascii="Arial Narrow" w:hAnsi="Arial Narrow" w:cs="Arial Narrow"/>
          <w:b/>
          <w:bCs/>
          <w:spacing w:val="-7"/>
          <w:kern w:val="1"/>
        </w:rPr>
        <w:t>SHELL TIMUR SDN BHD (113304-H)</w:t>
      </w:r>
    </w:p>
    <w:p w:rsidR="00C23BEC" w:rsidRDefault="00C23BEC" w:rsidP="00C23BEC">
      <w:pPr>
        <w:widowControl w:val="0"/>
        <w:numPr>
          <w:ilvl w:val="0"/>
          <w:numId w:val="1"/>
        </w:numPr>
        <w:tabs>
          <w:tab w:val="left" w:pos="432"/>
        </w:tabs>
        <w:autoSpaceDE w:val="0"/>
        <w:autoSpaceDN w:val="0"/>
        <w:adjustRightInd w:val="0"/>
        <w:spacing w:line="360" w:lineRule="auto"/>
        <w:ind w:left="0" w:right="-720" w:firstLine="0"/>
        <w:jc w:val="both"/>
        <w:rPr>
          <w:rFonts w:ascii="Arial Narrow" w:hAnsi="Arial Narrow" w:cs="Arial Narrow"/>
          <w:b/>
          <w:bCs/>
          <w:spacing w:val="-3"/>
          <w:kern w:val="1"/>
        </w:rPr>
      </w:pPr>
      <w:r>
        <w:rPr>
          <w:rFonts w:ascii="Arial Narrow" w:hAnsi="Arial Narrow" w:cs="Arial Narrow"/>
          <w:b/>
          <w:bCs/>
          <w:spacing w:val="-3"/>
          <w:kern w:val="1"/>
        </w:rPr>
        <w:t>SHELL EXPLORATION AND PRODUCTION MALAYSIA B.V. (993963-V)</w:t>
      </w:r>
    </w:p>
    <w:p w:rsidR="00C23BEC" w:rsidRDefault="00C23BEC" w:rsidP="00C23BEC">
      <w:pPr>
        <w:widowControl w:val="0"/>
        <w:numPr>
          <w:ilvl w:val="0"/>
          <w:numId w:val="1"/>
        </w:numPr>
        <w:tabs>
          <w:tab w:val="left" w:pos="432"/>
        </w:tabs>
        <w:autoSpaceDE w:val="0"/>
        <w:autoSpaceDN w:val="0"/>
        <w:adjustRightInd w:val="0"/>
        <w:spacing w:line="360" w:lineRule="auto"/>
        <w:ind w:left="0" w:right="-720" w:firstLine="0"/>
        <w:jc w:val="both"/>
        <w:rPr>
          <w:rFonts w:ascii="Arial Narrow" w:hAnsi="Arial Narrow" w:cs="Arial Narrow"/>
          <w:b/>
          <w:bCs/>
          <w:spacing w:val="-5"/>
          <w:kern w:val="1"/>
        </w:rPr>
      </w:pPr>
      <w:r>
        <w:rPr>
          <w:rFonts w:ascii="Arial Narrow" w:hAnsi="Arial Narrow" w:cs="Arial Narrow"/>
          <w:b/>
          <w:bCs/>
          <w:spacing w:val="-5"/>
          <w:kern w:val="1"/>
        </w:rPr>
        <w:t>SHELL OIL AND GAS (MALAYSIA) LLC (993830-X)</w:t>
      </w:r>
    </w:p>
    <w:p w:rsidR="00C23BEC" w:rsidRDefault="00C23BEC" w:rsidP="00C23BEC">
      <w:pPr>
        <w:widowControl w:val="0"/>
        <w:numPr>
          <w:ilvl w:val="0"/>
          <w:numId w:val="1"/>
        </w:numPr>
        <w:tabs>
          <w:tab w:val="left" w:pos="432"/>
        </w:tabs>
        <w:autoSpaceDE w:val="0"/>
        <w:autoSpaceDN w:val="0"/>
        <w:adjustRightInd w:val="0"/>
        <w:spacing w:before="36" w:line="360" w:lineRule="auto"/>
        <w:ind w:left="0" w:right="-720" w:firstLine="0"/>
        <w:jc w:val="both"/>
        <w:rPr>
          <w:rFonts w:ascii="Arial Narrow" w:hAnsi="Arial Narrow" w:cs="Arial Narrow"/>
          <w:b/>
          <w:bCs/>
          <w:spacing w:val="-5"/>
          <w:kern w:val="1"/>
        </w:rPr>
      </w:pPr>
      <w:r>
        <w:rPr>
          <w:rFonts w:ascii="Arial Narrow" w:hAnsi="Arial Narrow" w:cs="Arial Narrow"/>
          <w:b/>
          <w:bCs/>
          <w:spacing w:val="-5"/>
          <w:kern w:val="1"/>
        </w:rPr>
        <w:t>SHELL SABAH SELATAN SDN BHD (228504-T)</w:t>
      </w:r>
    </w:p>
    <w:p w:rsidR="00C23BEC" w:rsidRDefault="00C23BEC" w:rsidP="00C23BEC">
      <w:pPr>
        <w:widowControl w:val="0"/>
        <w:numPr>
          <w:ilvl w:val="0"/>
          <w:numId w:val="1"/>
        </w:numPr>
        <w:tabs>
          <w:tab w:val="left" w:pos="432"/>
          <w:tab w:val="left" w:pos="6499"/>
        </w:tabs>
        <w:autoSpaceDE w:val="0"/>
        <w:autoSpaceDN w:val="0"/>
        <w:adjustRightInd w:val="0"/>
        <w:spacing w:line="321" w:lineRule="auto"/>
        <w:ind w:left="0" w:right="-720" w:firstLine="0"/>
        <w:jc w:val="both"/>
        <w:rPr>
          <w:rFonts w:ascii="Arial Narrow" w:hAnsi="Arial Narrow" w:cs="Arial Narrow"/>
          <w:b/>
          <w:bCs/>
          <w:spacing w:val="-2"/>
          <w:kern w:val="1"/>
        </w:rPr>
      </w:pPr>
      <w:r>
        <w:rPr>
          <w:rFonts w:ascii="Arial Narrow" w:hAnsi="Arial Narrow" w:cs="Arial Narrow"/>
          <w:b/>
          <w:bCs/>
          <w:spacing w:val="-2"/>
          <w:kern w:val="1"/>
        </w:rPr>
        <w:t>SABAH SHELL PETROLEUM COMPANY LTD (993229-W)</w:t>
      </w:r>
      <w:r>
        <w:rPr>
          <w:rFonts w:ascii="Arial Narrow" w:hAnsi="Arial Narrow" w:cs="Arial Narrow"/>
          <w:b/>
          <w:bCs/>
          <w:spacing w:val="-2"/>
          <w:kern w:val="1"/>
        </w:rPr>
        <w:tab/>
      </w:r>
      <w:r>
        <w:rPr>
          <w:rFonts w:ascii="Arial Narrow" w:hAnsi="Arial Narrow" w:cs="Arial Narrow"/>
          <w:b/>
          <w:bCs/>
          <w:spacing w:val="-2"/>
          <w:kern w:val="1"/>
        </w:rPr>
        <w:tab/>
        <w:t>... PLAINTIFFS</w:t>
      </w:r>
    </w:p>
    <w:p w:rsidR="00C23BEC" w:rsidRDefault="00C23BEC" w:rsidP="00C23BEC">
      <w:pPr>
        <w:widowControl w:val="0"/>
        <w:autoSpaceDE w:val="0"/>
        <w:autoSpaceDN w:val="0"/>
        <w:adjustRightInd w:val="0"/>
        <w:spacing w:before="240" w:line="290" w:lineRule="auto"/>
        <w:ind w:right="-720"/>
        <w:jc w:val="center"/>
        <w:rPr>
          <w:rFonts w:ascii="Arial Narrow" w:hAnsi="Arial Narrow" w:cs="Arial Narrow"/>
          <w:spacing w:val="-7"/>
          <w:kern w:val="1"/>
        </w:rPr>
      </w:pPr>
      <w:r>
        <w:rPr>
          <w:rFonts w:ascii="Arial Narrow" w:hAnsi="Arial Narrow" w:cs="Arial Narrow"/>
          <w:spacing w:val="-7"/>
          <w:kern w:val="1"/>
        </w:rPr>
        <w:t>AND</w:t>
      </w:r>
    </w:p>
    <w:p w:rsidR="00C23BEC" w:rsidRDefault="00C23BEC" w:rsidP="00C23BEC">
      <w:pPr>
        <w:widowControl w:val="0"/>
        <w:tabs>
          <w:tab w:val="right" w:pos="6499"/>
        </w:tabs>
        <w:autoSpaceDE w:val="0"/>
        <w:autoSpaceDN w:val="0"/>
        <w:adjustRightInd w:val="0"/>
        <w:spacing w:before="360" w:line="360" w:lineRule="auto"/>
        <w:ind w:right="-720"/>
        <w:jc w:val="both"/>
        <w:rPr>
          <w:rFonts w:ascii="Arial Narrow" w:hAnsi="Arial Narrow" w:cs="Arial Narrow"/>
          <w:b/>
          <w:bCs/>
          <w:spacing w:val="-2"/>
          <w:kern w:val="1"/>
        </w:rPr>
      </w:pPr>
      <w:r>
        <w:rPr>
          <w:rFonts w:ascii="Arial Narrow" w:hAnsi="Arial Narrow" w:cs="Arial Narrow"/>
          <w:b/>
          <w:bCs/>
          <w:spacing w:val="-2"/>
          <w:kern w:val="1"/>
        </w:rPr>
        <w:t>HUONG YIU TUONG</w:t>
      </w:r>
      <w:r>
        <w:rPr>
          <w:rFonts w:ascii="Arial Narrow" w:hAnsi="Arial Narrow" w:cs="Arial Narrow"/>
          <w:b/>
          <w:bCs/>
          <w:spacing w:val="-2"/>
          <w:kern w:val="1"/>
        </w:rPr>
        <w:tab/>
      </w:r>
      <w:r>
        <w:rPr>
          <w:rFonts w:ascii="Arial Narrow" w:hAnsi="Arial Narrow" w:cs="Arial Narrow"/>
          <w:b/>
          <w:bCs/>
          <w:spacing w:val="-2"/>
          <w:kern w:val="1"/>
        </w:rPr>
        <w:tab/>
        <w:t>... DEFENDANT</w:t>
      </w:r>
    </w:p>
    <w:p w:rsidR="00C23BEC" w:rsidRDefault="00C23BEC" w:rsidP="00C23BEC">
      <w:pPr>
        <w:widowControl w:val="0"/>
        <w:autoSpaceDE w:val="0"/>
        <w:autoSpaceDN w:val="0"/>
        <w:adjustRightInd w:val="0"/>
        <w:spacing w:before="504"/>
        <w:ind w:right="-720"/>
        <w:jc w:val="center"/>
        <w:rPr>
          <w:rFonts w:ascii="Arial Narrow" w:hAnsi="Arial Narrow" w:cs="Arial Narrow"/>
          <w:b/>
          <w:bCs/>
          <w:kern w:val="1"/>
          <w:sz w:val="28"/>
          <w:szCs w:val="28"/>
        </w:rPr>
      </w:pPr>
      <w:r>
        <w:rPr>
          <w:rFonts w:ascii="Arial Narrow" w:hAnsi="Arial Narrow" w:cs="Arial Narrow"/>
          <w:b/>
          <w:bCs/>
          <w:spacing w:val="31"/>
          <w:kern w:val="1"/>
          <w:sz w:val="28"/>
          <w:szCs w:val="28"/>
          <w:u w:val="single"/>
        </w:rPr>
        <w:t>PLAINTIFFS' SKELETAL SUBMISSIONS</w:t>
      </w:r>
      <w:r>
        <w:rPr>
          <w:rFonts w:ascii="Lucida Grande" w:hAnsi="Lucida Grande" w:cs="Lucida Grande"/>
          <w:b/>
          <w:bCs/>
          <w:spacing w:val="31"/>
          <w:kern w:val="1"/>
          <w:sz w:val="28"/>
          <w:szCs w:val="28"/>
          <w:u w:val="single"/>
        </w:rPr>
        <w:t> </w:t>
      </w:r>
      <w:r>
        <w:rPr>
          <w:rFonts w:ascii="Arial Narrow" w:hAnsi="Arial Narrow" w:cs="Arial Narrow"/>
          <w:b/>
          <w:bCs/>
          <w:kern w:val="1"/>
          <w:sz w:val="28"/>
          <w:szCs w:val="28"/>
        </w:rPr>
        <w:t>(INTERIM INJUNCTION)</w:t>
      </w:r>
    </w:p>
    <w:p w:rsidR="00C23BEC" w:rsidRDefault="00C23BEC" w:rsidP="00C23BEC">
      <w:pPr>
        <w:widowControl w:val="0"/>
        <w:autoSpaceDE w:val="0"/>
        <w:autoSpaceDN w:val="0"/>
        <w:adjustRightInd w:val="0"/>
        <w:spacing w:before="600" w:line="360" w:lineRule="auto"/>
        <w:ind w:right="-720"/>
        <w:jc w:val="both"/>
        <w:rPr>
          <w:rFonts w:ascii="Arial Narrow" w:hAnsi="Arial Narrow" w:cs="Arial Narrow"/>
          <w:b/>
          <w:bCs/>
          <w:i/>
          <w:iCs/>
          <w:kern w:val="1"/>
        </w:rPr>
      </w:pPr>
      <w:r>
        <w:rPr>
          <w:rFonts w:ascii="Arial Narrow" w:hAnsi="Arial Narrow" w:cs="Arial Narrow"/>
          <w:b/>
          <w:bCs/>
          <w:i/>
          <w:iCs/>
          <w:kern w:val="1"/>
        </w:rPr>
        <w:t xml:space="preserve">May it please you, My </w:t>
      </w:r>
      <w:proofErr w:type="gramStart"/>
      <w:r>
        <w:rPr>
          <w:rFonts w:ascii="Arial Narrow" w:hAnsi="Arial Narrow" w:cs="Arial Narrow"/>
          <w:b/>
          <w:bCs/>
          <w:i/>
          <w:iCs/>
          <w:kern w:val="1"/>
        </w:rPr>
        <w:t>Lord,</w:t>
      </w:r>
      <w:bookmarkStart w:id="0" w:name="_GoBack"/>
      <w:bookmarkEnd w:id="0"/>
      <w:proofErr w:type="gramEnd"/>
    </w:p>
    <w:p w:rsidR="00C23BEC" w:rsidRDefault="00C23BEC" w:rsidP="00C23BEC">
      <w:pPr>
        <w:widowControl w:val="0"/>
        <w:autoSpaceDE w:val="0"/>
        <w:autoSpaceDN w:val="0"/>
        <w:adjustRightInd w:val="0"/>
        <w:spacing w:before="324" w:line="283" w:lineRule="auto"/>
        <w:ind w:left="504" w:right="-720"/>
        <w:jc w:val="both"/>
        <w:rPr>
          <w:rFonts w:ascii="Arial Narrow" w:hAnsi="Arial Narrow" w:cs="Arial Narrow"/>
          <w:b/>
          <w:bCs/>
          <w:kern w:val="1"/>
          <w:u w:val="single"/>
        </w:rPr>
      </w:pPr>
      <w:r>
        <w:rPr>
          <w:rFonts w:ascii="Arial Narrow" w:hAnsi="Arial Narrow" w:cs="Arial Narrow"/>
          <w:b/>
          <w:bCs/>
          <w:kern w:val="1"/>
          <w:u w:val="single"/>
        </w:rPr>
        <w:t>BACKGROUND</w:t>
      </w:r>
    </w:p>
    <w:p w:rsidR="00C23BEC" w:rsidRDefault="00C23BEC" w:rsidP="00C23BEC">
      <w:pPr>
        <w:widowControl w:val="0"/>
        <w:autoSpaceDE w:val="0"/>
        <w:autoSpaceDN w:val="0"/>
        <w:adjustRightInd w:val="0"/>
        <w:spacing w:before="360" w:line="307" w:lineRule="auto"/>
        <w:ind w:left="504" w:right="-720"/>
        <w:jc w:val="both"/>
        <w:rPr>
          <w:rFonts w:ascii="Arial Narrow" w:hAnsi="Arial Narrow" w:cs="Arial Narrow"/>
          <w:b/>
          <w:bCs/>
          <w:spacing w:val="-14"/>
          <w:kern w:val="1"/>
          <w:u w:val="single"/>
        </w:rPr>
      </w:pPr>
      <w:r>
        <w:rPr>
          <w:rFonts w:ascii="Arial Narrow" w:hAnsi="Arial Narrow" w:cs="Arial Narrow"/>
          <w:b/>
          <w:bCs/>
          <w:spacing w:val="-14"/>
          <w:kern w:val="1"/>
          <w:u w:val="single"/>
        </w:rPr>
        <w:t xml:space="preserve">History </w:t>
      </w:r>
    </w:p>
    <w:p w:rsidR="00C23BEC" w:rsidRDefault="00C23BEC" w:rsidP="00C23BEC">
      <w:pPr>
        <w:widowControl w:val="0"/>
        <w:numPr>
          <w:ilvl w:val="0"/>
          <w:numId w:val="2"/>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2"/>
          <w:kern w:val="1"/>
        </w:rPr>
        <w:t>1.</w:t>
      </w:r>
      <w:r>
        <w:rPr>
          <w:rFonts w:ascii="Arial Narrow" w:hAnsi="Arial Narrow" w:cs="Arial Narrow"/>
          <w:spacing w:val="-2"/>
          <w:kern w:val="1"/>
        </w:rPr>
        <w:tab/>
        <w:t xml:space="preserve">This is set out in the affidavit of </w:t>
      </w:r>
      <w:proofErr w:type="spellStart"/>
      <w:r>
        <w:rPr>
          <w:rFonts w:ascii="Arial Narrow" w:hAnsi="Arial Narrow" w:cs="Arial Narrow"/>
          <w:spacing w:val="-2"/>
          <w:kern w:val="1"/>
        </w:rPr>
        <w:t>Thavakumar</w:t>
      </w:r>
      <w:proofErr w:type="spellEnd"/>
      <w:r>
        <w:rPr>
          <w:rFonts w:ascii="Arial Narrow" w:hAnsi="Arial Narrow" w:cs="Arial Narrow"/>
          <w:spacing w:val="-2"/>
          <w:kern w:val="1"/>
        </w:rPr>
        <w:t xml:space="preserve"> </w:t>
      </w:r>
      <w:proofErr w:type="spellStart"/>
      <w:r>
        <w:rPr>
          <w:rFonts w:ascii="Arial Narrow" w:hAnsi="Arial Narrow" w:cs="Arial Narrow"/>
          <w:spacing w:val="-2"/>
          <w:kern w:val="1"/>
        </w:rPr>
        <w:t>Kandiah</w:t>
      </w:r>
      <w:proofErr w:type="spellEnd"/>
      <w:r>
        <w:rPr>
          <w:rFonts w:ascii="Arial Narrow" w:hAnsi="Arial Narrow" w:cs="Arial Narrow"/>
          <w:spacing w:val="-2"/>
          <w:kern w:val="1"/>
        </w:rPr>
        <w:t xml:space="preserve"> </w:t>
      </w:r>
      <w:proofErr w:type="spellStart"/>
      <w:r>
        <w:rPr>
          <w:rFonts w:ascii="Arial Narrow" w:hAnsi="Arial Narrow" w:cs="Arial Narrow"/>
          <w:spacing w:val="-2"/>
          <w:kern w:val="1"/>
        </w:rPr>
        <w:t>Pillai</w:t>
      </w:r>
      <w:proofErr w:type="spellEnd"/>
      <w:r>
        <w:rPr>
          <w:rFonts w:ascii="Arial Narrow" w:hAnsi="Arial Narrow" w:cs="Arial Narrow"/>
          <w:spacing w:val="-2"/>
          <w:kern w:val="1"/>
        </w:rPr>
        <w:t xml:space="preserve"> of 5.4.06 and we </w:t>
      </w:r>
      <w:r>
        <w:rPr>
          <w:rFonts w:ascii="Arial Narrow" w:hAnsi="Arial Narrow" w:cs="Arial Narrow"/>
          <w:spacing w:val="-6"/>
          <w:kern w:val="1"/>
        </w:rPr>
        <w:t>now merely highlight the salient portions.</w:t>
      </w:r>
    </w:p>
    <w:p w:rsidR="00C23BEC" w:rsidRDefault="00C23BEC" w:rsidP="00C23BEC">
      <w:pPr>
        <w:widowControl w:val="0"/>
        <w:tabs>
          <w:tab w:val="left" w:pos="1980"/>
        </w:tabs>
        <w:autoSpaceDE w:val="0"/>
        <w:autoSpaceDN w:val="0"/>
        <w:adjustRightInd w:val="0"/>
        <w:spacing w:before="360" w:line="360" w:lineRule="auto"/>
        <w:ind w:left="1440" w:right="-720"/>
        <w:jc w:val="both"/>
        <w:rPr>
          <w:rFonts w:ascii="Arial Narrow" w:hAnsi="Arial Narrow" w:cs="Arial Narrow"/>
          <w:b/>
          <w:bCs/>
          <w:spacing w:val="-6"/>
          <w:kern w:val="1"/>
        </w:rPr>
      </w:pPr>
      <w:r>
        <w:rPr>
          <w:rFonts w:ascii="Arial Narrow" w:hAnsi="Arial Narrow" w:cs="Arial Narrow"/>
          <w:b/>
          <w:bCs/>
          <w:spacing w:val="-6"/>
          <w:kern w:val="1"/>
        </w:rPr>
        <w:t xml:space="preserve">See: </w:t>
      </w:r>
      <w:r>
        <w:rPr>
          <w:rFonts w:ascii="Arial Narrow" w:hAnsi="Arial Narrow" w:cs="Arial Narrow"/>
          <w:b/>
          <w:bCs/>
          <w:spacing w:val="-6"/>
          <w:kern w:val="1"/>
        </w:rPr>
        <w:tab/>
        <w:t>Paragraphs 5 to 10</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2.</w:t>
      </w:r>
      <w:r>
        <w:rPr>
          <w:rFonts w:ascii="Arial Narrow" w:hAnsi="Arial Narrow" w:cs="Arial Narrow"/>
          <w:spacing w:val="-6"/>
          <w:kern w:val="1"/>
        </w:rPr>
        <w:tab/>
        <w:t>The Defendant was formerly an employee of the 10 Plaintiff. He was dismissed on 28.5.03 for unaccounted absence from work and insubordination.</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lastRenderedPageBreak/>
        <w:t>3.</w:t>
      </w:r>
      <w:r>
        <w:rPr>
          <w:rFonts w:ascii="Arial Narrow" w:hAnsi="Arial Narrow" w:cs="Arial Narrow"/>
          <w:spacing w:val="-6"/>
          <w:kern w:val="1"/>
        </w:rPr>
        <w:tab/>
        <w:t>In retaliation, the Defendant commenced a tirade of defamatory publications that extended beyond his former employer, the 10 Plaintiff, to the Plaintiffs generally.</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4.</w:t>
      </w:r>
      <w:r>
        <w:rPr>
          <w:rFonts w:ascii="Arial Narrow" w:hAnsi="Arial Narrow" w:cs="Arial Narrow"/>
          <w:spacing w:val="-6"/>
          <w:kern w:val="1"/>
        </w:rPr>
        <w:tab/>
        <w:t>The Plaintiffs commenced proceedings against the Defendant in Kuala Lumpur High Court Suit No. S2-23-41-2004 (the Previous Action) for defamation.</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5.</w:t>
      </w:r>
      <w:r>
        <w:rPr>
          <w:rFonts w:ascii="Arial Narrow" w:hAnsi="Arial Narrow" w:cs="Arial Narrow"/>
          <w:spacing w:val="-6"/>
          <w:kern w:val="1"/>
        </w:rPr>
        <w:tab/>
        <w:t>On 24.6.04, the Plaintiffs obtained an Interim Injunction against the Defendant to restrain him from repeating the publications containing the allegations of the kind that led to the Previous Action (the Existing Injunction).</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6.</w:t>
      </w:r>
      <w:r>
        <w:rPr>
          <w:rFonts w:ascii="Arial Narrow" w:hAnsi="Arial Narrow" w:cs="Arial Narrow"/>
          <w:spacing w:val="-6"/>
          <w:kern w:val="1"/>
        </w:rPr>
        <w:tab/>
        <w:t>The Existing Injunction remains in force.</w:t>
      </w:r>
    </w:p>
    <w:p w:rsidR="00C23BEC" w:rsidRDefault="00C23BEC" w:rsidP="00C23BEC">
      <w:pPr>
        <w:widowControl w:val="0"/>
        <w:numPr>
          <w:ilvl w:val="0"/>
          <w:numId w:val="3"/>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7.</w:t>
      </w:r>
      <w:r>
        <w:rPr>
          <w:rFonts w:ascii="Arial Narrow" w:hAnsi="Arial Narrow" w:cs="Arial Narrow"/>
          <w:spacing w:val="-6"/>
          <w:kern w:val="1"/>
        </w:rPr>
        <w:tab/>
        <w:t>Notwithstanding the Existing Injunction, the Defendant continued publishing statements defamatory of the Plaintiffs. In the Plaintiffs' view, some constituted contempt of court in the Previous Action. Contempt proceedings have since been initiated. For those statements that probably fell outside the scope of the Previous Action and the Existing Injunction, the Plaintiffs commenced the present proceedings.</w:t>
      </w:r>
    </w:p>
    <w:p w:rsidR="00C23BEC" w:rsidRDefault="00C23BEC" w:rsidP="00C23BEC">
      <w:pPr>
        <w:widowControl w:val="0"/>
        <w:autoSpaceDE w:val="0"/>
        <w:autoSpaceDN w:val="0"/>
        <w:adjustRightInd w:val="0"/>
        <w:spacing w:before="360" w:line="360" w:lineRule="auto"/>
        <w:ind w:left="360" w:right="-720"/>
        <w:jc w:val="both"/>
        <w:rPr>
          <w:rFonts w:ascii="Arial Narrow" w:hAnsi="Arial Narrow" w:cs="Arial Narrow"/>
          <w:spacing w:val="-6"/>
          <w:kern w:val="1"/>
          <w:u w:val="single"/>
        </w:rPr>
      </w:pPr>
      <w:r>
        <w:rPr>
          <w:rFonts w:ascii="Arial Narrow" w:hAnsi="Arial Narrow" w:cs="Arial Narrow"/>
          <w:b/>
          <w:bCs/>
          <w:spacing w:val="-6"/>
          <w:kern w:val="1"/>
          <w:u w:val="single"/>
        </w:rPr>
        <w:t>The Present Proceedings</w:t>
      </w:r>
    </w:p>
    <w:p w:rsidR="00C23BEC" w:rsidRDefault="00C23BEC" w:rsidP="00C23BEC">
      <w:pPr>
        <w:widowControl w:val="0"/>
        <w:numPr>
          <w:ilvl w:val="0"/>
          <w:numId w:val="4"/>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8.</w:t>
      </w:r>
      <w:r>
        <w:rPr>
          <w:rFonts w:ascii="Arial Narrow" w:hAnsi="Arial Narrow" w:cs="Arial Narrow"/>
          <w:spacing w:val="-6"/>
          <w:kern w:val="1"/>
        </w:rPr>
        <w:tab/>
        <w:t>This action has been commenced for 3 specific publications. These are:</w:t>
      </w:r>
    </w:p>
    <w:p w:rsidR="00C23BEC" w:rsidRDefault="00C23BEC" w:rsidP="00C23BEC">
      <w:pPr>
        <w:widowControl w:val="0"/>
        <w:numPr>
          <w:ilvl w:val="1"/>
          <w:numId w:val="4"/>
        </w:numPr>
        <w:tabs>
          <w:tab w:val="left" w:pos="792"/>
        </w:tabs>
        <w:autoSpaceDE w:val="0"/>
        <w:autoSpaceDN w:val="0"/>
        <w:adjustRightInd w:val="0"/>
        <w:spacing w:before="360" w:line="360" w:lineRule="auto"/>
        <w:ind w:left="792" w:right="-720" w:hanging="432"/>
        <w:jc w:val="both"/>
        <w:rPr>
          <w:rFonts w:ascii="Arial Narrow" w:hAnsi="Arial Narrow" w:cs="Arial Narrow"/>
          <w:spacing w:val="-6"/>
          <w:kern w:val="1"/>
        </w:rPr>
      </w:pPr>
      <w:r>
        <w:rPr>
          <w:rFonts w:ascii="Arial Narrow" w:hAnsi="Arial Narrow" w:cs="Arial Narrow"/>
          <w:spacing w:val="-6"/>
          <w:kern w:val="1"/>
        </w:rPr>
        <w:t>8.1.</w:t>
      </w:r>
      <w:r>
        <w:rPr>
          <w:rFonts w:ascii="Arial Narrow" w:hAnsi="Arial Narrow" w:cs="Arial Narrow"/>
          <w:spacing w:val="-6"/>
          <w:kern w:val="1"/>
        </w:rPr>
        <w:tab/>
        <w:t xml:space="preserve">A 2.2.06 publication of the Defendant's letter to </w:t>
      </w:r>
      <w:proofErr w:type="spellStart"/>
      <w:r>
        <w:rPr>
          <w:rFonts w:ascii="Arial Narrow" w:hAnsi="Arial Narrow" w:cs="Arial Narrow"/>
          <w:spacing w:val="-6"/>
          <w:kern w:val="1"/>
        </w:rPr>
        <w:t>Jyoti</w:t>
      </w:r>
      <w:proofErr w:type="spellEnd"/>
      <w:r>
        <w:rPr>
          <w:rFonts w:ascii="Arial Narrow" w:hAnsi="Arial Narrow" w:cs="Arial Narrow"/>
          <w:spacing w:val="-6"/>
          <w:kern w:val="1"/>
        </w:rPr>
        <w:t xml:space="preserve"> </w:t>
      </w:r>
      <w:proofErr w:type="spellStart"/>
      <w:r>
        <w:rPr>
          <w:rFonts w:ascii="Arial Narrow" w:hAnsi="Arial Narrow" w:cs="Arial Narrow"/>
          <w:spacing w:val="-6"/>
          <w:kern w:val="1"/>
        </w:rPr>
        <w:t>Munsiff</w:t>
      </w:r>
      <w:proofErr w:type="spellEnd"/>
      <w:r>
        <w:rPr>
          <w:rFonts w:ascii="Arial Narrow" w:hAnsi="Arial Narrow" w:cs="Arial Narrow"/>
          <w:spacing w:val="-6"/>
          <w:kern w:val="1"/>
        </w:rPr>
        <w:t xml:space="preserve"> (Publication No. 1)</w:t>
      </w:r>
    </w:p>
    <w:p w:rsidR="00C23BEC" w:rsidRDefault="00C23BEC" w:rsidP="00C23BEC">
      <w:pPr>
        <w:widowControl w:val="0"/>
        <w:numPr>
          <w:ilvl w:val="1"/>
          <w:numId w:val="4"/>
        </w:numPr>
        <w:tabs>
          <w:tab w:val="left" w:pos="792"/>
        </w:tabs>
        <w:autoSpaceDE w:val="0"/>
        <w:autoSpaceDN w:val="0"/>
        <w:adjustRightInd w:val="0"/>
        <w:spacing w:before="360" w:line="360" w:lineRule="auto"/>
        <w:ind w:left="792" w:right="-720" w:hanging="432"/>
        <w:jc w:val="both"/>
        <w:rPr>
          <w:rFonts w:ascii="Arial Narrow" w:hAnsi="Arial Narrow" w:cs="Arial Narrow"/>
          <w:spacing w:val="-6"/>
          <w:kern w:val="1"/>
        </w:rPr>
      </w:pPr>
      <w:r>
        <w:rPr>
          <w:rFonts w:ascii="Arial Narrow" w:hAnsi="Arial Narrow" w:cs="Arial Narrow"/>
          <w:spacing w:val="-6"/>
          <w:kern w:val="1"/>
        </w:rPr>
        <w:t>8.2.</w:t>
      </w:r>
      <w:r>
        <w:rPr>
          <w:rFonts w:ascii="Arial Narrow" w:hAnsi="Arial Narrow" w:cs="Arial Narrow"/>
          <w:spacing w:val="-6"/>
          <w:kern w:val="1"/>
        </w:rPr>
        <w:tab/>
        <w:t>A 7.2.06 publication on the Shellnews.net website (Publication No. 2)</w:t>
      </w:r>
    </w:p>
    <w:p w:rsidR="00C23BEC" w:rsidRDefault="00C23BEC" w:rsidP="00C23BEC">
      <w:pPr>
        <w:widowControl w:val="0"/>
        <w:numPr>
          <w:ilvl w:val="1"/>
          <w:numId w:val="4"/>
        </w:numPr>
        <w:tabs>
          <w:tab w:val="left" w:pos="792"/>
        </w:tabs>
        <w:autoSpaceDE w:val="0"/>
        <w:autoSpaceDN w:val="0"/>
        <w:adjustRightInd w:val="0"/>
        <w:spacing w:before="360" w:line="360" w:lineRule="auto"/>
        <w:ind w:left="792" w:right="-720" w:hanging="432"/>
        <w:jc w:val="both"/>
        <w:rPr>
          <w:rFonts w:ascii="Arial Narrow" w:hAnsi="Arial Narrow" w:cs="Arial Narrow"/>
          <w:spacing w:val="-6"/>
          <w:kern w:val="1"/>
        </w:rPr>
      </w:pPr>
      <w:r>
        <w:rPr>
          <w:rFonts w:ascii="Arial Narrow" w:hAnsi="Arial Narrow" w:cs="Arial Narrow"/>
          <w:spacing w:val="-6"/>
          <w:kern w:val="1"/>
        </w:rPr>
        <w:t>8.3.</w:t>
      </w:r>
      <w:r>
        <w:rPr>
          <w:rFonts w:ascii="Arial Narrow" w:hAnsi="Arial Narrow" w:cs="Arial Narrow"/>
          <w:spacing w:val="-6"/>
          <w:kern w:val="1"/>
        </w:rPr>
        <w:tab/>
        <w:t>A 8.2.06 publication on the Shellnews.net website (Publication No.3)</w:t>
      </w:r>
    </w:p>
    <w:p w:rsidR="00C23BEC" w:rsidRDefault="00C23BEC" w:rsidP="00C23BEC">
      <w:pPr>
        <w:widowControl w:val="0"/>
        <w:tabs>
          <w:tab w:val="left" w:pos="-2160"/>
          <w:tab w:val="left" w:pos="1980"/>
        </w:tabs>
        <w:autoSpaceDE w:val="0"/>
        <w:autoSpaceDN w:val="0"/>
        <w:adjustRightInd w:val="0"/>
        <w:spacing w:before="360" w:line="360" w:lineRule="auto"/>
        <w:ind w:left="1440" w:right="-720"/>
        <w:jc w:val="both"/>
        <w:rPr>
          <w:rFonts w:ascii="Arial Narrow" w:hAnsi="Arial Narrow" w:cs="Arial Narrow"/>
          <w:b/>
          <w:bCs/>
          <w:spacing w:val="-6"/>
          <w:kern w:val="1"/>
        </w:rPr>
      </w:pPr>
      <w:r>
        <w:rPr>
          <w:rFonts w:ascii="Arial Narrow" w:hAnsi="Arial Narrow" w:cs="Arial Narrow"/>
          <w:b/>
          <w:bCs/>
          <w:spacing w:val="-6"/>
          <w:kern w:val="1"/>
        </w:rPr>
        <w:t xml:space="preserve">See: </w:t>
      </w:r>
      <w:r>
        <w:rPr>
          <w:rFonts w:ascii="Arial Narrow" w:hAnsi="Arial Narrow" w:cs="Arial Narrow"/>
          <w:b/>
          <w:bCs/>
          <w:spacing w:val="-6"/>
          <w:kern w:val="1"/>
        </w:rPr>
        <w:tab/>
        <w:t xml:space="preserve">Paragraph 11 of </w:t>
      </w:r>
      <w:proofErr w:type="spellStart"/>
      <w:r>
        <w:rPr>
          <w:rFonts w:ascii="Arial Narrow" w:hAnsi="Arial Narrow" w:cs="Arial Narrow"/>
          <w:b/>
          <w:bCs/>
          <w:spacing w:val="-6"/>
          <w:kern w:val="1"/>
        </w:rPr>
        <w:t>Thavakumar</w:t>
      </w:r>
      <w:proofErr w:type="spellEnd"/>
      <w:r>
        <w:rPr>
          <w:rFonts w:ascii="Arial Narrow" w:hAnsi="Arial Narrow" w:cs="Arial Narrow"/>
          <w:b/>
          <w:bCs/>
          <w:spacing w:val="-6"/>
          <w:kern w:val="1"/>
        </w:rPr>
        <w:t xml:space="preserve"> </w:t>
      </w:r>
      <w:proofErr w:type="spellStart"/>
      <w:r>
        <w:rPr>
          <w:rFonts w:ascii="Arial Narrow" w:hAnsi="Arial Narrow" w:cs="Arial Narrow"/>
          <w:b/>
          <w:bCs/>
          <w:spacing w:val="-6"/>
          <w:kern w:val="1"/>
        </w:rPr>
        <w:t>Kandiah</w:t>
      </w:r>
      <w:proofErr w:type="spellEnd"/>
      <w:r>
        <w:rPr>
          <w:rFonts w:ascii="Arial Narrow" w:hAnsi="Arial Narrow" w:cs="Arial Narrow"/>
          <w:b/>
          <w:bCs/>
          <w:spacing w:val="-6"/>
          <w:kern w:val="1"/>
        </w:rPr>
        <w:t xml:space="preserve"> </w:t>
      </w:r>
      <w:proofErr w:type="spellStart"/>
      <w:r>
        <w:rPr>
          <w:rFonts w:ascii="Arial Narrow" w:hAnsi="Arial Narrow" w:cs="Arial Narrow"/>
          <w:b/>
          <w:bCs/>
          <w:spacing w:val="-6"/>
          <w:kern w:val="1"/>
        </w:rPr>
        <w:t>Pillai's</w:t>
      </w:r>
      <w:proofErr w:type="spellEnd"/>
      <w:r>
        <w:rPr>
          <w:rFonts w:ascii="Arial Narrow" w:hAnsi="Arial Narrow" w:cs="Arial Narrow"/>
          <w:b/>
          <w:bCs/>
          <w:spacing w:val="-6"/>
          <w:kern w:val="1"/>
        </w:rPr>
        <w:t xml:space="preserve"> affidavit of 5.4.06</w:t>
      </w:r>
    </w:p>
    <w:p w:rsidR="00C23BEC" w:rsidRDefault="00C23BEC" w:rsidP="00C23BEC">
      <w:pPr>
        <w:widowControl w:val="0"/>
        <w:numPr>
          <w:ilvl w:val="1"/>
          <w:numId w:val="5"/>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9.</w:t>
      </w:r>
      <w:r>
        <w:rPr>
          <w:rFonts w:ascii="Arial Narrow" w:hAnsi="Arial Narrow" w:cs="Arial Narrow"/>
          <w:spacing w:val="-6"/>
          <w:kern w:val="1"/>
        </w:rPr>
        <w:tab/>
        <w:t>The Plaintiffs' position is that the facts show that the Defendant will repeat these defamatory statements, or publish words to like effect, unless restrained by Order of Court.</w:t>
      </w:r>
    </w:p>
    <w:p w:rsidR="00C23BEC" w:rsidRDefault="00C23BEC" w:rsidP="00C23BEC">
      <w:pPr>
        <w:widowControl w:val="0"/>
        <w:autoSpaceDE w:val="0"/>
        <w:autoSpaceDN w:val="0"/>
        <w:adjustRightInd w:val="0"/>
        <w:spacing w:before="360" w:line="360" w:lineRule="auto"/>
        <w:ind w:left="2160" w:right="1080" w:hanging="720"/>
        <w:jc w:val="both"/>
        <w:rPr>
          <w:rFonts w:ascii="Arial Narrow" w:hAnsi="Arial Narrow" w:cs="Arial Narrow"/>
          <w:b/>
          <w:bCs/>
          <w:spacing w:val="-6"/>
          <w:kern w:val="1"/>
        </w:rPr>
      </w:pPr>
      <w:r>
        <w:rPr>
          <w:rFonts w:ascii="Arial Narrow" w:hAnsi="Arial Narrow" w:cs="Arial Narrow"/>
          <w:b/>
          <w:bCs/>
          <w:spacing w:val="-6"/>
          <w:kern w:val="1"/>
        </w:rPr>
        <w:t xml:space="preserve">See: </w:t>
      </w:r>
      <w:r>
        <w:rPr>
          <w:rFonts w:ascii="Arial Narrow" w:hAnsi="Arial Narrow" w:cs="Arial Narrow"/>
          <w:b/>
          <w:bCs/>
          <w:spacing w:val="-6"/>
          <w:kern w:val="1"/>
        </w:rPr>
        <w:tab/>
        <w:t xml:space="preserve">Paragraphs 28 to 35 of </w:t>
      </w:r>
      <w:proofErr w:type="spellStart"/>
      <w:r>
        <w:rPr>
          <w:rFonts w:ascii="Arial Narrow" w:hAnsi="Arial Narrow" w:cs="Arial Narrow"/>
          <w:b/>
          <w:bCs/>
          <w:spacing w:val="-6"/>
          <w:kern w:val="1"/>
        </w:rPr>
        <w:t>Thavakumar</w:t>
      </w:r>
      <w:proofErr w:type="spellEnd"/>
      <w:r>
        <w:rPr>
          <w:rFonts w:ascii="Arial Narrow" w:hAnsi="Arial Narrow" w:cs="Arial Narrow"/>
          <w:b/>
          <w:bCs/>
          <w:spacing w:val="-6"/>
          <w:kern w:val="1"/>
        </w:rPr>
        <w:t xml:space="preserve"> </w:t>
      </w:r>
      <w:proofErr w:type="spellStart"/>
      <w:r>
        <w:rPr>
          <w:rFonts w:ascii="Arial Narrow" w:hAnsi="Arial Narrow" w:cs="Arial Narrow"/>
          <w:b/>
          <w:bCs/>
          <w:spacing w:val="-6"/>
          <w:kern w:val="1"/>
        </w:rPr>
        <w:t>Kandiah</w:t>
      </w:r>
      <w:proofErr w:type="spellEnd"/>
      <w:r>
        <w:rPr>
          <w:rFonts w:ascii="Arial Narrow" w:hAnsi="Arial Narrow" w:cs="Arial Narrow"/>
          <w:b/>
          <w:bCs/>
          <w:spacing w:val="-6"/>
          <w:kern w:val="1"/>
        </w:rPr>
        <w:t xml:space="preserve"> </w:t>
      </w:r>
      <w:proofErr w:type="spellStart"/>
      <w:r>
        <w:rPr>
          <w:rFonts w:ascii="Arial Narrow" w:hAnsi="Arial Narrow" w:cs="Arial Narrow"/>
          <w:b/>
          <w:bCs/>
          <w:spacing w:val="-6"/>
          <w:kern w:val="1"/>
        </w:rPr>
        <w:t>Pillai's</w:t>
      </w:r>
      <w:proofErr w:type="spellEnd"/>
      <w:r>
        <w:rPr>
          <w:rFonts w:ascii="Arial Narrow" w:hAnsi="Arial Narrow" w:cs="Arial Narrow"/>
          <w:b/>
          <w:bCs/>
          <w:spacing w:val="-6"/>
          <w:kern w:val="1"/>
        </w:rPr>
        <w:t xml:space="preserve"> affidavit of 5.4.06</w:t>
      </w:r>
    </w:p>
    <w:p w:rsidR="00C23BEC" w:rsidRDefault="00C23BEC" w:rsidP="00C23BEC">
      <w:pPr>
        <w:widowControl w:val="0"/>
        <w:numPr>
          <w:ilvl w:val="1"/>
          <w:numId w:val="6"/>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10.</w:t>
      </w:r>
      <w:r>
        <w:rPr>
          <w:rFonts w:ascii="Arial Narrow" w:hAnsi="Arial Narrow" w:cs="Arial Narrow"/>
          <w:spacing w:val="-6"/>
          <w:kern w:val="1"/>
        </w:rPr>
        <w:tab/>
        <w:t>Interim injunctive relief is therefore sought by this application.</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spacing w:val="-6"/>
          <w:kern w:val="1"/>
          <w:u w:val="single"/>
        </w:rPr>
      </w:pPr>
      <w:r>
        <w:rPr>
          <w:rFonts w:ascii="Arial Narrow" w:hAnsi="Arial Narrow" w:cs="Arial Narrow"/>
          <w:b/>
          <w:bCs/>
          <w:spacing w:val="-6"/>
          <w:kern w:val="1"/>
          <w:u w:val="single"/>
        </w:rPr>
        <w:t xml:space="preserve">SUBMISSIONS </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spacing w:val="-6"/>
          <w:kern w:val="1"/>
          <w:u w:val="single"/>
        </w:rPr>
      </w:pPr>
      <w:r>
        <w:rPr>
          <w:rFonts w:ascii="Arial Narrow" w:hAnsi="Arial Narrow" w:cs="Arial Narrow"/>
          <w:b/>
          <w:bCs/>
          <w:spacing w:val="-6"/>
          <w:kern w:val="1"/>
          <w:u w:val="single"/>
        </w:rPr>
        <w:t>The Legal Principles</w:t>
      </w:r>
    </w:p>
    <w:p w:rsidR="00C23BEC" w:rsidRDefault="00C23BEC" w:rsidP="00C23BEC">
      <w:pPr>
        <w:widowControl w:val="0"/>
        <w:numPr>
          <w:ilvl w:val="1"/>
          <w:numId w:val="7"/>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11.</w:t>
      </w:r>
      <w:r>
        <w:rPr>
          <w:rFonts w:ascii="Arial Narrow" w:hAnsi="Arial Narrow" w:cs="Arial Narrow"/>
          <w:spacing w:val="-6"/>
          <w:kern w:val="1"/>
        </w:rPr>
        <w:tab/>
        <w:t xml:space="preserve">The following passage from </w:t>
      </w:r>
      <w:proofErr w:type="spellStart"/>
      <w:r>
        <w:rPr>
          <w:rFonts w:ascii="Arial Narrow" w:hAnsi="Arial Narrow" w:cs="Arial Narrow"/>
          <w:b/>
          <w:bCs/>
          <w:i/>
          <w:iCs/>
          <w:spacing w:val="-6"/>
          <w:kern w:val="1"/>
        </w:rPr>
        <w:t>Halsbury's</w:t>
      </w:r>
      <w:proofErr w:type="spellEnd"/>
      <w:r>
        <w:rPr>
          <w:rFonts w:ascii="Arial Narrow" w:hAnsi="Arial Narrow" w:cs="Arial Narrow"/>
          <w:b/>
          <w:bCs/>
          <w:i/>
          <w:iCs/>
          <w:spacing w:val="-6"/>
          <w:kern w:val="1"/>
        </w:rPr>
        <w:t xml:space="preserve"> Laws of England</w:t>
      </w:r>
      <w:r>
        <w:rPr>
          <w:rFonts w:ascii="Arial Narrow" w:hAnsi="Arial Narrow" w:cs="Arial Narrow"/>
          <w:b/>
          <w:bCs/>
          <w:spacing w:val="-6"/>
          <w:kern w:val="1"/>
        </w:rPr>
        <w:t xml:space="preserve"> (4th Edition), </w:t>
      </w:r>
      <w:proofErr w:type="spellStart"/>
      <w:r>
        <w:rPr>
          <w:rFonts w:ascii="Arial Narrow" w:hAnsi="Arial Narrow" w:cs="Arial Narrow"/>
          <w:b/>
          <w:bCs/>
          <w:spacing w:val="-6"/>
          <w:kern w:val="1"/>
        </w:rPr>
        <w:t>Vol</w:t>
      </w:r>
      <w:proofErr w:type="spellEnd"/>
      <w:r>
        <w:rPr>
          <w:rFonts w:ascii="Arial Narrow" w:hAnsi="Arial Narrow" w:cs="Arial Narrow"/>
          <w:b/>
          <w:bCs/>
          <w:spacing w:val="-6"/>
          <w:kern w:val="1"/>
        </w:rPr>
        <w:t xml:space="preserve"> 28  ¶166 [TAB A]</w:t>
      </w:r>
      <w:r>
        <w:rPr>
          <w:rFonts w:ascii="Arial Narrow" w:hAnsi="Arial Narrow" w:cs="Arial Narrow"/>
          <w:spacing w:val="-6"/>
          <w:kern w:val="1"/>
        </w:rPr>
        <w:t xml:space="preserve"> represents the law:</w:t>
      </w:r>
    </w:p>
    <w:p w:rsidR="00C23BEC" w:rsidRDefault="00C23BEC" w:rsidP="00C23BEC">
      <w:pPr>
        <w:widowControl w:val="0"/>
        <w:autoSpaceDE w:val="0"/>
        <w:autoSpaceDN w:val="0"/>
        <w:adjustRightInd w:val="0"/>
        <w:spacing w:before="120" w:line="360" w:lineRule="auto"/>
        <w:ind w:left="1440" w:right="1166"/>
        <w:jc w:val="both"/>
        <w:rPr>
          <w:rFonts w:ascii="Arial Narrow" w:hAnsi="Arial Narrow" w:cs="Arial Narrow"/>
          <w:b/>
          <w:bCs/>
          <w:spacing w:val="-6"/>
          <w:kern w:val="1"/>
        </w:rPr>
      </w:pPr>
      <w:r>
        <w:rPr>
          <w:rFonts w:ascii="Arial Narrow" w:hAnsi="Arial Narrow" w:cs="Arial Narrow"/>
          <w:b/>
          <w:bCs/>
          <w:spacing w:val="-6"/>
          <w:kern w:val="1"/>
        </w:rPr>
        <w:t>The High Court may grant an interlocutory injunction restraining the Defendant, whether by himself or by his servants or agents or otherwise, from publishing or further publishing matter which is defamatory or of malicious falsehood. It is not necessary to show that there has already been an actionable publication or that damage has been sustained. In appropriate cases an injunction may be granted ex parte and before the issue of a writ.</w:t>
      </w:r>
    </w:p>
    <w:p w:rsidR="00C23BEC" w:rsidRDefault="00C23BEC" w:rsidP="00C23BEC">
      <w:pPr>
        <w:widowControl w:val="0"/>
        <w:numPr>
          <w:ilvl w:val="1"/>
          <w:numId w:val="8"/>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12.</w:t>
      </w:r>
      <w:r>
        <w:rPr>
          <w:rFonts w:ascii="Arial Narrow" w:hAnsi="Arial Narrow" w:cs="Arial Narrow"/>
          <w:spacing w:val="-6"/>
          <w:kern w:val="1"/>
        </w:rPr>
        <w:tab/>
        <w:t xml:space="preserve">In other words, an injunction can be granted even </w:t>
      </w:r>
      <w:r>
        <w:rPr>
          <w:rFonts w:ascii="Arial Narrow" w:hAnsi="Arial Narrow" w:cs="Arial Narrow"/>
          <w:b/>
          <w:bCs/>
          <w:spacing w:val="-6"/>
          <w:kern w:val="1"/>
          <w:u w:val="single"/>
        </w:rPr>
        <w:t xml:space="preserve">before </w:t>
      </w:r>
      <w:r>
        <w:rPr>
          <w:rFonts w:ascii="Arial Narrow" w:hAnsi="Arial Narrow" w:cs="Arial Narrow"/>
          <w:spacing w:val="-6"/>
          <w:kern w:val="1"/>
        </w:rPr>
        <w:t xml:space="preserve">damage occurs. The present facts are therefore a </w:t>
      </w:r>
      <w:r>
        <w:rPr>
          <w:rFonts w:ascii="Arial Narrow" w:hAnsi="Arial Narrow" w:cs="Arial Narrow"/>
          <w:i/>
          <w:iCs/>
          <w:spacing w:val="-6"/>
          <w:kern w:val="1"/>
        </w:rPr>
        <w:t>fortiori.</w:t>
      </w:r>
    </w:p>
    <w:p w:rsidR="00C23BEC" w:rsidRDefault="00C23BEC" w:rsidP="00C23BEC">
      <w:pPr>
        <w:widowControl w:val="0"/>
        <w:numPr>
          <w:ilvl w:val="1"/>
          <w:numId w:val="8"/>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13.</w:t>
      </w:r>
      <w:r>
        <w:rPr>
          <w:rFonts w:ascii="Arial Narrow" w:hAnsi="Arial Narrow" w:cs="Arial Narrow"/>
          <w:spacing w:val="-6"/>
          <w:kern w:val="1"/>
        </w:rPr>
        <w:tab/>
        <w:t xml:space="preserve">Defamation actions however involve special considerations. In </w:t>
      </w:r>
      <w:r>
        <w:rPr>
          <w:rFonts w:ascii="Arial Narrow" w:hAnsi="Arial Narrow" w:cs="Arial Narrow"/>
          <w:b/>
          <w:bCs/>
          <w:spacing w:val="-6"/>
          <w:kern w:val="1"/>
          <w:u w:val="single"/>
        </w:rPr>
        <w:t>THE NEW STRAITS TIMES PRESS (M) BHD v AIRASIA BHD</w:t>
      </w:r>
      <w:r>
        <w:rPr>
          <w:rFonts w:ascii="Arial Narrow" w:hAnsi="Arial Narrow" w:cs="Arial Narrow"/>
          <w:b/>
          <w:bCs/>
          <w:spacing w:val="-6"/>
          <w:kern w:val="1"/>
        </w:rPr>
        <w:t xml:space="preserve"> [1987] 1 mg 26 [TAB B],</w:t>
      </w:r>
      <w:r>
        <w:rPr>
          <w:rFonts w:ascii="Arial Narrow" w:hAnsi="Arial Narrow" w:cs="Arial Narrow"/>
          <w:spacing w:val="-6"/>
          <w:kern w:val="1"/>
        </w:rPr>
        <w:t xml:space="preserve"> the Federal Court ruled that the ordinary </w:t>
      </w:r>
      <w:r>
        <w:rPr>
          <w:rFonts w:ascii="Arial Narrow" w:hAnsi="Arial Narrow" w:cs="Arial Narrow"/>
          <w:b/>
          <w:bCs/>
          <w:spacing w:val="-6"/>
          <w:kern w:val="1"/>
          <w:u w:val="single"/>
        </w:rPr>
        <w:t>AMERICAN CYNAMID</w:t>
      </w:r>
      <w:r>
        <w:rPr>
          <w:rFonts w:ascii="Arial Narrow" w:hAnsi="Arial Narrow" w:cs="Arial Narrow"/>
          <w:spacing w:val="-6"/>
          <w:kern w:val="1"/>
        </w:rPr>
        <w:t xml:space="preserve"> principles did not apply. The substance of this decision was the recognition that too free the granting of an interlocutory injunction in defamation cases would stifle free speech.</w:t>
      </w:r>
    </w:p>
    <w:p w:rsidR="00C23BEC" w:rsidRDefault="00C23BEC" w:rsidP="00C23BEC">
      <w:pPr>
        <w:widowControl w:val="0"/>
        <w:numPr>
          <w:ilvl w:val="1"/>
          <w:numId w:val="8"/>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14.</w:t>
      </w:r>
      <w:r>
        <w:rPr>
          <w:rFonts w:ascii="Arial Narrow" w:hAnsi="Arial Narrow" w:cs="Arial Narrow"/>
          <w:spacing w:val="-6"/>
          <w:kern w:val="1"/>
        </w:rPr>
        <w:tab/>
        <w:t xml:space="preserve">There is however no blanket </w:t>
      </w:r>
      <w:proofErr w:type="gramStart"/>
      <w:r>
        <w:rPr>
          <w:rFonts w:ascii="Arial Narrow" w:hAnsi="Arial Narrow" w:cs="Arial Narrow"/>
          <w:spacing w:val="-6"/>
          <w:kern w:val="1"/>
        </w:rPr>
        <w:t>ban</w:t>
      </w:r>
      <w:proofErr w:type="gramEnd"/>
      <w:r>
        <w:rPr>
          <w:rFonts w:ascii="Arial Narrow" w:hAnsi="Arial Narrow" w:cs="Arial Narrow"/>
          <w:spacing w:val="-6"/>
          <w:kern w:val="1"/>
        </w:rPr>
        <w:t xml:space="preserve"> on interlocutory injunctions in defamation actions. In short, there is no untrammelled right to continue defame pending trial. In </w:t>
      </w:r>
      <w:r>
        <w:rPr>
          <w:rFonts w:ascii="Arial Narrow" w:hAnsi="Arial Narrow" w:cs="Arial Narrow"/>
          <w:b/>
          <w:bCs/>
          <w:spacing w:val="-6"/>
          <w:kern w:val="1"/>
          <w:u w:val="single"/>
        </w:rPr>
        <w:t>NGOI THIAM WOH v CTOS SDN BHD</w:t>
      </w:r>
      <w:r>
        <w:rPr>
          <w:rFonts w:ascii="Arial Narrow" w:hAnsi="Arial Narrow" w:cs="Arial Narrow"/>
          <w:b/>
          <w:bCs/>
          <w:spacing w:val="-6"/>
          <w:kern w:val="1"/>
        </w:rPr>
        <w:t xml:space="preserve"> [2001] 4 MLJ 501 [TAB C]</w:t>
      </w:r>
      <w:r>
        <w:rPr>
          <w:rFonts w:ascii="Arial Narrow" w:hAnsi="Arial Narrow" w:cs="Arial Narrow"/>
          <w:spacing w:val="-6"/>
          <w:kern w:val="1"/>
        </w:rPr>
        <w:t xml:space="preserve"> the court </w:t>
      </w:r>
      <w:proofErr w:type="spellStart"/>
      <w:r>
        <w:rPr>
          <w:rFonts w:ascii="Arial Narrow" w:hAnsi="Arial Narrow" w:cs="Arial Narrow"/>
          <w:spacing w:val="-6"/>
          <w:kern w:val="1"/>
        </w:rPr>
        <w:t>summarised</w:t>
      </w:r>
      <w:proofErr w:type="spellEnd"/>
      <w:r>
        <w:rPr>
          <w:rFonts w:ascii="Arial Narrow" w:hAnsi="Arial Narrow" w:cs="Arial Narrow"/>
          <w:spacing w:val="-6"/>
          <w:kern w:val="1"/>
        </w:rPr>
        <w:t xml:space="preserve"> 4 factors that must he satisfied.</w:t>
      </w:r>
    </w:p>
    <w:p w:rsidR="00C23BEC" w:rsidRDefault="00C23BEC" w:rsidP="00C23BEC">
      <w:pPr>
        <w:widowControl w:val="0"/>
        <w:numPr>
          <w:ilvl w:val="1"/>
          <w:numId w:val="8"/>
        </w:numPr>
        <w:tabs>
          <w:tab w:val="left" w:pos="900"/>
        </w:tabs>
        <w:autoSpaceDE w:val="0"/>
        <w:autoSpaceDN w:val="0"/>
        <w:adjustRightInd w:val="0"/>
        <w:spacing w:before="240" w:line="360" w:lineRule="auto"/>
        <w:ind w:left="907" w:right="-720" w:hanging="547"/>
        <w:jc w:val="both"/>
        <w:rPr>
          <w:rFonts w:ascii="Arial Narrow" w:hAnsi="Arial Narrow" w:cs="Arial Narrow"/>
          <w:spacing w:val="-6"/>
          <w:kern w:val="1"/>
        </w:rPr>
      </w:pPr>
      <w:r>
        <w:rPr>
          <w:rFonts w:ascii="Arial Narrow" w:hAnsi="Arial Narrow" w:cs="Arial Narrow"/>
          <w:spacing w:val="-6"/>
          <w:kern w:val="1"/>
        </w:rPr>
        <w:t>14.1.</w:t>
      </w:r>
      <w:r>
        <w:rPr>
          <w:rFonts w:ascii="Arial Narrow" w:hAnsi="Arial Narrow" w:cs="Arial Narrow"/>
          <w:spacing w:val="-6"/>
          <w:kern w:val="1"/>
        </w:rPr>
        <w:tab/>
        <w:t>The statement must be unarguably defamatory</w:t>
      </w:r>
    </w:p>
    <w:p w:rsidR="00C23BEC" w:rsidRDefault="00C23BEC" w:rsidP="00C23BEC">
      <w:pPr>
        <w:widowControl w:val="0"/>
        <w:numPr>
          <w:ilvl w:val="1"/>
          <w:numId w:val="8"/>
        </w:numPr>
        <w:tabs>
          <w:tab w:val="left" w:pos="900"/>
        </w:tabs>
        <w:autoSpaceDE w:val="0"/>
        <w:autoSpaceDN w:val="0"/>
        <w:adjustRightInd w:val="0"/>
        <w:spacing w:before="240" w:line="360" w:lineRule="auto"/>
        <w:ind w:left="907" w:right="-720" w:hanging="547"/>
        <w:jc w:val="both"/>
        <w:rPr>
          <w:rFonts w:ascii="Arial Narrow" w:hAnsi="Arial Narrow" w:cs="Arial Narrow"/>
          <w:spacing w:val="-6"/>
          <w:kern w:val="1"/>
        </w:rPr>
      </w:pPr>
      <w:r>
        <w:rPr>
          <w:rFonts w:ascii="Arial Narrow" w:hAnsi="Arial Narrow" w:cs="Arial Narrow"/>
          <w:spacing w:val="-6"/>
          <w:kern w:val="1"/>
        </w:rPr>
        <w:t>14.2.</w:t>
      </w:r>
      <w:r>
        <w:rPr>
          <w:rFonts w:ascii="Arial Narrow" w:hAnsi="Arial Narrow" w:cs="Arial Narrow"/>
          <w:spacing w:val="-6"/>
          <w:kern w:val="1"/>
        </w:rPr>
        <w:tab/>
        <w:t>The statement must be clearly false (</w:t>
      </w:r>
      <w:proofErr w:type="spellStart"/>
      <w:r>
        <w:rPr>
          <w:rFonts w:ascii="Arial Narrow" w:hAnsi="Arial Narrow" w:cs="Arial Narrow"/>
          <w:spacing w:val="-6"/>
          <w:kern w:val="1"/>
        </w:rPr>
        <w:t>ie</w:t>
      </w:r>
      <w:proofErr w:type="spellEnd"/>
      <w:r>
        <w:rPr>
          <w:rFonts w:ascii="Arial Narrow" w:hAnsi="Arial Narrow" w:cs="Arial Narrow"/>
          <w:spacing w:val="-6"/>
          <w:kern w:val="1"/>
        </w:rPr>
        <w:t xml:space="preserve">. justification will fail as a </w:t>
      </w:r>
      <w:proofErr w:type="spellStart"/>
      <w:r>
        <w:rPr>
          <w:rFonts w:ascii="Arial Narrow" w:hAnsi="Arial Narrow" w:cs="Arial Narrow"/>
          <w:spacing w:val="-6"/>
          <w:kern w:val="1"/>
        </w:rPr>
        <w:t>defence</w:t>
      </w:r>
      <w:proofErr w:type="spellEnd"/>
      <w:r>
        <w:rPr>
          <w:rFonts w:ascii="Arial Narrow" w:hAnsi="Arial Narrow" w:cs="Arial Narrow"/>
          <w:spacing w:val="-6"/>
          <w:kern w:val="1"/>
        </w:rPr>
        <w:t xml:space="preserve">) </w:t>
      </w:r>
    </w:p>
    <w:p w:rsidR="00C23BEC" w:rsidRDefault="00C23BEC" w:rsidP="00C23BEC">
      <w:pPr>
        <w:widowControl w:val="0"/>
        <w:numPr>
          <w:ilvl w:val="1"/>
          <w:numId w:val="8"/>
        </w:numPr>
        <w:tabs>
          <w:tab w:val="left" w:pos="900"/>
        </w:tabs>
        <w:autoSpaceDE w:val="0"/>
        <w:autoSpaceDN w:val="0"/>
        <w:adjustRightInd w:val="0"/>
        <w:spacing w:before="240" w:line="360" w:lineRule="auto"/>
        <w:ind w:left="907" w:right="-720" w:hanging="547"/>
        <w:jc w:val="both"/>
        <w:rPr>
          <w:rFonts w:ascii="Arial Narrow" w:hAnsi="Arial Narrow" w:cs="Arial Narrow"/>
          <w:spacing w:val="-6"/>
          <w:kern w:val="1"/>
        </w:rPr>
      </w:pPr>
      <w:r>
        <w:rPr>
          <w:rFonts w:ascii="Arial Narrow" w:hAnsi="Arial Narrow" w:cs="Arial Narrow"/>
          <w:spacing w:val="-6"/>
          <w:kern w:val="1"/>
        </w:rPr>
        <w:t>14.3.</w:t>
      </w:r>
      <w:r>
        <w:rPr>
          <w:rFonts w:ascii="Arial Narrow" w:hAnsi="Arial Narrow" w:cs="Arial Narrow"/>
          <w:spacing w:val="-6"/>
          <w:kern w:val="1"/>
        </w:rPr>
        <w:tab/>
        <w:t xml:space="preserve">There must be no available </w:t>
      </w:r>
      <w:proofErr w:type="spellStart"/>
      <w:r>
        <w:rPr>
          <w:rFonts w:ascii="Arial Narrow" w:hAnsi="Arial Narrow" w:cs="Arial Narrow"/>
          <w:spacing w:val="-6"/>
          <w:kern w:val="1"/>
        </w:rPr>
        <w:t>defence</w:t>
      </w:r>
      <w:proofErr w:type="spellEnd"/>
    </w:p>
    <w:p w:rsidR="00C23BEC" w:rsidRDefault="00C23BEC" w:rsidP="00C23BEC">
      <w:pPr>
        <w:widowControl w:val="0"/>
        <w:numPr>
          <w:ilvl w:val="1"/>
          <w:numId w:val="8"/>
        </w:numPr>
        <w:tabs>
          <w:tab w:val="left" w:pos="900"/>
        </w:tabs>
        <w:autoSpaceDE w:val="0"/>
        <w:autoSpaceDN w:val="0"/>
        <w:adjustRightInd w:val="0"/>
        <w:spacing w:before="240" w:line="360" w:lineRule="auto"/>
        <w:ind w:left="907" w:right="-720" w:hanging="547"/>
        <w:jc w:val="both"/>
        <w:rPr>
          <w:rFonts w:ascii="Arial Narrow" w:hAnsi="Arial Narrow" w:cs="Arial Narrow"/>
          <w:spacing w:val="-6"/>
          <w:kern w:val="1"/>
        </w:rPr>
      </w:pPr>
      <w:r>
        <w:rPr>
          <w:rFonts w:ascii="Arial Narrow" w:hAnsi="Arial Narrow" w:cs="Arial Narrow"/>
          <w:spacing w:val="-6"/>
          <w:kern w:val="1"/>
        </w:rPr>
        <w:t>14.4.</w:t>
      </w:r>
      <w:r>
        <w:rPr>
          <w:rFonts w:ascii="Arial Narrow" w:hAnsi="Arial Narrow" w:cs="Arial Narrow"/>
          <w:spacing w:val="-6"/>
          <w:kern w:val="1"/>
        </w:rPr>
        <w:tab/>
        <w:t>There must be evidence of an intention to repeat the defamation</w:t>
      </w:r>
    </w:p>
    <w:p w:rsidR="00C23BEC" w:rsidRDefault="00C23BEC" w:rsidP="00C23BEC">
      <w:pPr>
        <w:widowControl w:val="0"/>
        <w:numPr>
          <w:ilvl w:val="1"/>
          <w:numId w:val="8"/>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15.</w:t>
      </w:r>
      <w:r>
        <w:rPr>
          <w:rFonts w:ascii="Arial Narrow" w:hAnsi="Arial Narrow" w:cs="Arial Narrow"/>
          <w:spacing w:val="-6"/>
          <w:kern w:val="1"/>
        </w:rPr>
        <w:tab/>
        <w:t>The Plaintiffs case is that all 4 factors are satisfied.</w:t>
      </w:r>
    </w:p>
    <w:p w:rsidR="00C23BEC" w:rsidRDefault="00C23BEC" w:rsidP="00C23BEC">
      <w:pPr>
        <w:widowControl w:val="0"/>
        <w:numPr>
          <w:ilvl w:val="1"/>
          <w:numId w:val="8"/>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16.</w:t>
      </w:r>
      <w:r>
        <w:rPr>
          <w:rFonts w:ascii="Arial Narrow" w:hAnsi="Arial Narrow" w:cs="Arial Narrow"/>
          <w:spacing w:val="-6"/>
          <w:kern w:val="1"/>
        </w:rPr>
        <w:tab/>
        <w:t>The Defendant has sought to contend that the publications were by Donovan, not him. This is disingenuous and not the law. As a matter of law, publication is the dissemination of defamatory material to at least one other person:</w:t>
      </w:r>
    </w:p>
    <w:p w:rsidR="00C23BEC" w:rsidRDefault="00C23BEC" w:rsidP="00C23BEC">
      <w:pPr>
        <w:widowControl w:val="0"/>
        <w:autoSpaceDE w:val="0"/>
        <w:autoSpaceDN w:val="0"/>
        <w:adjustRightInd w:val="0"/>
        <w:spacing w:before="120" w:line="360" w:lineRule="auto"/>
        <w:ind w:left="1440" w:right="-720"/>
        <w:jc w:val="both"/>
        <w:rPr>
          <w:rFonts w:ascii="Arial Narrow" w:hAnsi="Arial Narrow" w:cs="Arial Narrow"/>
          <w:b/>
          <w:bCs/>
          <w:spacing w:val="-6"/>
          <w:kern w:val="1"/>
        </w:rPr>
      </w:pPr>
      <w:r>
        <w:rPr>
          <w:rFonts w:ascii="Arial Narrow" w:hAnsi="Arial Narrow" w:cs="Arial Narrow"/>
          <w:b/>
          <w:bCs/>
          <w:spacing w:val="-6"/>
          <w:kern w:val="1"/>
        </w:rPr>
        <w:t xml:space="preserve">See:   </w:t>
      </w:r>
      <w:r>
        <w:rPr>
          <w:rFonts w:ascii="Arial Narrow" w:hAnsi="Arial Narrow" w:cs="Arial Narrow"/>
          <w:b/>
          <w:bCs/>
          <w:spacing w:val="-6"/>
          <w:kern w:val="1"/>
          <w:u w:val="single"/>
        </w:rPr>
        <w:t>PULLMANN v HILL &amp; CO</w:t>
      </w:r>
      <w:r>
        <w:rPr>
          <w:rFonts w:ascii="Arial Narrow" w:hAnsi="Arial Narrow" w:cs="Arial Narrow"/>
          <w:b/>
          <w:bCs/>
          <w:spacing w:val="-6"/>
          <w:kern w:val="1"/>
        </w:rPr>
        <w:t xml:space="preserve"> [1891] 1 QB 524 [TAB D]</w:t>
      </w:r>
    </w:p>
    <w:p w:rsidR="00C23BEC" w:rsidRDefault="00C23BEC" w:rsidP="00C23BEC">
      <w:pPr>
        <w:widowControl w:val="0"/>
        <w:numPr>
          <w:ilvl w:val="1"/>
          <w:numId w:val="9"/>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17.</w:t>
      </w:r>
      <w:r>
        <w:rPr>
          <w:rFonts w:ascii="Arial Narrow" w:hAnsi="Arial Narrow" w:cs="Arial Narrow"/>
          <w:spacing w:val="-6"/>
          <w:kern w:val="1"/>
        </w:rPr>
        <w:tab/>
        <w:t xml:space="preserve">Here, there was communication from the Defendant to Donovan. Donovan then </w:t>
      </w:r>
      <w:r>
        <w:rPr>
          <w:rFonts w:ascii="Arial Narrow" w:hAnsi="Arial Narrow" w:cs="Arial Narrow"/>
          <w:b/>
          <w:bCs/>
          <w:spacing w:val="-6"/>
          <w:kern w:val="1"/>
          <w:u w:val="single"/>
        </w:rPr>
        <w:t>republished</w:t>
      </w:r>
      <w:r>
        <w:rPr>
          <w:rFonts w:ascii="Arial Narrow" w:hAnsi="Arial Narrow" w:cs="Arial Narrow"/>
          <w:spacing w:val="-6"/>
          <w:kern w:val="1"/>
        </w:rPr>
        <w:t xml:space="preserve"> the defamatory material. In law, this is deemed to be publication by the Defendant as the publication by Donovan was the natural and probable consequence of the publication from </w:t>
      </w:r>
      <w:proofErr w:type="spellStart"/>
      <w:r>
        <w:rPr>
          <w:rFonts w:ascii="Arial Narrow" w:hAnsi="Arial Narrow" w:cs="Arial Narrow"/>
          <w:spacing w:val="-6"/>
          <w:kern w:val="1"/>
        </w:rPr>
        <w:t>Huong</w:t>
      </w:r>
      <w:proofErr w:type="spellEnd"/>
      <w:r>
        <w:rPr>
          <w:rFonts w:ascii="Arial Narrow" w:hAnsi="Arial Narrow" w:cs="Arial Narrow"/>
          <w:spacing w:val="-6"/>
          <w:kern w:val="1"/>
        </w:rPr>
        <w:t xml:space="preserve"> to Donovan.</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spacing w:val="-6"/>
          <w:kern w:val="1"/>
        </w:rPr>
      </w:pPr>
      <w:r>
        <w:rPr>
          <w:rFonts w:ascii="Arial Narrow" w:hAnsi="Arial Narrow" w:cs="Arial Narrow"/>
          <w:b/>
          <w:bCs/>
          <w:spacing w:val="-6"/>
          <w:kern w:val="1"/>
        </w:rPr>
        <w:t xml:space="preserve">See:  </w:t>
      </w:r>
      <w:r>
        <w:rPr>
          <w:rFonts w:ascii="Arial Narrow" w:hAnsi="Arial Narrow" w:cs="Arial Narrow"/>
          <w:b/>
          <w:bCs/>
          <w:spacing w:val="-6"/>
          <w:kern w:val="1"/>
          <w:u w:val="single"/>
        </w:rPr>
        <w:t>SLIPPER v BBC</w:t>
      </w:r>
      <w:r>
        <w:rPr>
          <w:rFonts w:ascii="Arial Narrow" w:hAnsi="Arial Narrow" w:cs="Arial Narrow"/>
          <w:b/>
          <w:bCs/>
          <w:spacing w:val="-6"/>
          <w:kern w:val="1"/>
        </w:rPr>
        <w:t xml:space="preserve"> [1991] 1 All ER 165 [TAB E] where the court ruled thus:</w:t>
      </w:r>
    </w:p>
    <w:p w:rsidR="00C23BEC" w:rsidRDefault="00C23BEC" w:rsidP="00C23BEC">
      <w:pPr>
        <w:widowControl w:val="0"/>
        <w:tabs>
          <w:tab w:val="left" w:pos="-3600"/>
        </w:tabs>
        <w:autoSpaceDE w:val="0"/>
        <w:autoSpaceDN w:val="0"/>
        <w:adjustRightInd w:val="0"/>
        <w:spacing w:before="240" w:line="360" w:lineRule="auto"/>
        <w:ind w:left="1440" w:right="1080"/>
        <w:jc w:val="both"/>
        <w:rPr>
          <w:rFonts w:ascii="Arial Narrow" w:hAnsi="Arial Narrow" w:cs="Arial Narrow"/>
          <w:b/>
          <w:bCs/>
          <w:kern w:val="1"/>
        </w:rPr>
      </w:pPr>
      <w:r>
        <w:rPr>
          <w:rFonts w:ascii="Arial Narrow" w:hAnsi="Arial Narrow" w:cs="Arial Narrow"/>
          <w:b/>
          <w:bCs/>
          <w:spacing w:val="7"/>
          <w:kern w:val="1"/>
        </w:rPr>
        <w:t xml:space="preserve">The law would part company with the realities of life if it </w:t>
      </w:r>
      <w:proofErr w:type="gramStart"/>
      <w:r>
        <w:rPr>
          <w:rFonts w:ascii="Arial Narrow" w:hAnsi="Arial Narrow" w:cs="Arial Narrow"/>
          <w:b/>
          <w:bCs/>
          <w:spacing w:val="7"/>
          <w:kern w:val="1"/>
        </w:rPr>
        <w:t>is</w:t>
      </w:r>
      <w:proofErr w:type="gramEnd"/>
      <w:r>
        <w:rPr>
          <w:rFonts w:ascii="Arial Narrow" w:hAnsi="Arial Narrow" w:cs="Arial Narrow"/>
          <w:b/>
          <w:bCs/>
          <w:spacing w:val="7"/>
          <w:kern w:val="1"/>
        </w:rPr>
        <w:t xml:space="preserve"> held that </w:t>
      </w:r>
      <w:r>
        <w:rPr>
          <w:rFonts w:ascii="Arial Narrow" w:hAnsi="Arial Narrow" w:cs="Arial Narrow"/>
          <w:b/>
          <w:bCs/>
          <w:spacing w:val="10"/>
          <w:kern w:val="1"/>
        </w:rPr>
        <w:t xml:space="preserve">the damage caused by publication of a libel began and ended with </w:t>
      </w:r>
      <w:r>
        <w:rPr>
          <w:rFonts w:ascii="Arial Narrow" w:hAnsi="Arial Narrow" w:cs="Arial Narrow"/>
          <w:b/>
          <w:bCs/>
          <w:spacing w:val="12"/>
          <w:kern w:val="1"/>
        </w:rPr>
        <w:t xml:space="preserve">publication to the original </w:t>
      </w:r>
      <w:proofErr w:type="spellStart"/>
      <w:r>
        <w:rPr>
          <w:rFonts w:ascii="Arial Narrow" w:hAnsi="Arial Narrow" w:cs="Arial Narrow"/>
          <w:b/>
          <w:bCs/>
          <w:spacing w:val="12"/>
          <w:kern w:val="1"/>
        </w:rPr>
        <w:t>publishee</w:t>
      </w:r>
      <w:proofErr w:type="spellEnd"/>
      <w:r>
        <w:rPr>
          <w:rFonts w:ascii="Arial Narrow" w:hAnsi="Arial Narrow" w:cs="Arial Narrow"/>
          <w:b/>
          <w:bCs/>
          <w:spacing w:val="12"/>
          <w:kern w:val="1"/>
        </w:rPr>
        <w:t xml:space="preserve">. Defamatory statements are </w:t>
      </w:r>
      <w:r>
        <w:rPr>
          <w:rFonts w:ascii="Arial Narrow" w:hAnsi="Arial Narrow" w:cs="Arial Narrow"/>
          <w:b/>
          <w:bCs/>
          <w:spacing w:val="13"/>
          <w:kern w:val="1"/>
        </w:rPr>
        <w:t xml:space="preserve">objectionable not least because of their propensity to percolate </w:t>
      </w:r>
      <w:r>
        <w:rPr>
          <w:rFonts w:ascii="Arial Narrow" w:hAnsi="Arial Narrow" w:cs="Arial Narrow"/>
          <w:b/>
          <w:bCs/>
          <w:kern w:val="1"/>
        </w:rPr>
        <w:t>through underground channels and contaminate hidden springs.</w:t>
      </w:r>
    </w:p>
    <w:p w:rsidR="00C23BEC" w:rsidRDefault="00C23BEC" w:rsidP="00C23BEC">
      <w:pPr>
        <w:widowControl w:val="0"/>
        <w:numPr>
          <w:ilvl w:val="1"/>
          <w:numId w:val="10"/>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spacing w:val="-6"/>
          <w:kern w:val="1"/>
        </w:rPr>
        <w:t>18.</w:t>
      </w:r>
      <w:r>
        <w:rPr>
          <w:rFonts w:ascii="Arial Narrow" w:hAnsi="Arial Narrow" w:cs="Arial Narrow"/>
          <w:spacing w:val="-6"/>
          <w:kern w:val="1"/>
        </w:rPr>
        <w:tab/>
        <w:t xml:space="preserve">The same point is made in </w:t>
      </w:r>
      <w:proofErr w:type="spellStart"/>
      <w:r>
        <w:rPr>
          <w:rFonts w:ascii="Arial Narrow" w:hAnsi="Arial Narrow" w:cs="Arial Narrow"/>
          <w:b/>
          <w:bCs/>
          <w:spacing w:val="-6"/>
          <w:kern w:val="1"/>
          <w:u w:val="single"/>
        </w:rPr>
        <w:t>McMANUS</w:t>
      </w:r>
      <w:proofErr w:type="spellEnd"/>
      <w:r>
        <w:rPr>
          <w:rFonts w:ascii="Arial Narrow" w:hAnsi="Arial Narrow" w:cs="Arial Narrow"/>
          <w:b/>
          <w:bCs/>
          <w:spacing w:val="-6"/>
          <w:kern w:val="1"/>
          <w:u w:val="single"/>
        </w:rPr>
        <w:t xml:space="preserve"> v VICTORIA BECKHAM</w:t>
      </w:r>
      <w:r>
        <w:rPr>
          <w:rFonts w:ascii="Arial Narrow" w:hAnsi="Arial Narrow" w:cs="Arial Narrow"/>
          <w:spacing w:val="-6"/>
          <w:kern w:val="1"/>
        </w:rPr>
        <w:t xml:space="preserve"> </w:t>
      </w:r>
      <w:r>
        <w:rPr>
          <w:rFonts w:ascii="Arial Narrow" w:hAnsi="Arial Narrow" w:cs="Arial Narrow"/>
          <w:b/>
          <w:bCs/>
          <w:spacing w:val="-6"/>
          <w:kern w:val="1"/>
        </w:rPr>
        <w:t xml:space="preserve">[2002] 1 WLR 2982 [TAB F] </w:t>
      </w:r>
      <w:r>
        <w:rPr>
          <w:rFonts w:ascii="Arial Narrow" w:hAnsi="Arial Narrow" w:cs="Arial Narrow"/>
          <w:spacing w:val="-6"/>
          <w:kern w:val="1"/>
        </w:rPr>
        <w:t>(at ¶34 of the report):</w:t>
      </w:r>
    </w:p>
    <w:p w:rsidR="00C23BEC" w:rsidRDefault="00C23BEC" w:rsidP="00C23BEC">
      <w:pPr>
        <w:widowControl w:val="0"/>
        <w:autoSpaceDE w:val="0"/>
        <w:autoSpaceDN w:val="0"/>
        <w:adjustRightInd w:val="0"/>
        <w:spacing w:before="120" w:line="360" w:lineRule="auto"/>
        <w:ind w:left="720" w:right="-720" w:firstLine="720"/>
        <w:jc w:val="both"/>
        <w:rPr>
          <w:rFonts w:ascii="Arial Narrow" w:hAnsi="Arial Narrow" w:cs="Arial Narrow"/>
          <w:b/>
          <w:bCs/>
          <w:spacing w:val="-6"/>
          <w:kern w:val="1"/>
        </w:rPr>
      </w:pPr>
      <w:r>
        <w:rPr>
          <w:rFonts w:ascii="Arial Narrow" w:hAnsi="Arial Narrow" w:cs="Arial Narrow"/>
          <w:b/>
          <w:bCs/>
          <w:spacing w:val="-6"/>
          <w:kern w:val="1"/>
        </w:rPr>
        <w:t>If a Defendant is actually aware</w:t>
      </w:r>
    </w:p>
    <w:p w:rsidR="00C23BEC" w:rsidRDefault="00C23BEC" w:rsidP="00C23BEC">
      <w:pPr>
        <w:widowControl w:val="0"/>
        <w:numPr>
          <w:ilvl w:val="1"/>
          <w:numId w:val="11"/>
        </w:numPr>
        <w:tabs>
          <w:tab w:val="left" w:pos="1980"/>
          <w:tab w:val="left" w:pos="2070"/>
        </w:tabs>
        <w:autoSpaceDE w:val="0"/>
        <w:autoSpaceDN w:val="0"/>
        <w:adjustRightInd w:val="0"/>
        <w:spacing w:before="240" w:line="360" w:lineRule="auto"/>
        <w:ind w:left="1886" w:right="-720" w:hanging="432"/>
        <w:jc w:val="both"/>
        <w:rPr>
          <w:rFonts w:ascii="Arial Narrow" w:hAnsi="Arial Narrow" w:cs="Arial Narrow"/>
          <w:b/>
          <w:bCs/>
          <w:spacing w:val="-6"/>
          <w:kern w:val="1"/>
        </w:rPr>
      </w:pPr>
      <w:r>
        <w:rPr>
          <w:rFonts w:ascii="Arial Narrow" w:hAnsi="Arial Narrow" w:cs="Arial Narrow"/>
          <w:b/>
          <w:bCs/>
          <w:spacing w:val="-6"/>
          <w:kern w:val="1"/>
        </w:rPr>
        <w:t>18.1.</w:t>
      </w:r>
      <w:r>
        <w:rPr>
          <w:rFonts w:ascii="Arial Narrow" w:hAnsi="Arial Narrow" w:cs="Arial Narrow"/>
          <w:b/>
          <w:bCs/>
          <w:spacing w:val="-6"/>
          <w:kern w:val="1"/>
        </w:rPr>
        <w:tab/>
      </w:r>
      <w:proofErr w:type="gramStart"/>
      <w:r>
        <w:rPr>
          <w:rFonts w:ascii="Arial Narrow" w:hAnsi="Arial Narrow" w:cs="Arial Narrow"/>
          <w:b/>
          <w:bCs/>
          <w:spacing w:val="-6"/>
          <w:kern w:val="1"/>
        </w:rPr>
        <w:t>that</w:t>
      </w:r>
      <w:proofErr w:type="gramEnd"/>
      <w:r>
        <w:rPr>
          <w:rFonts w:ascii="Arial Narrow" w:hAnsi="Arial Narrow" w:cs="Arial Narrow"/>
          <w:b/>
          <w:bCs/>
          <w:spacing w:val="-6"/>
          <w:kern w:val="1"/>
        </w:rPr>
        <w:t xml:space="preserve"> what she says or does is likely to be reported, and</w:t>
      </w:r>
    </w:p>
    <w:p w:rsidR="00C23BEC" w:rsidRDefault="00C23BEC" w:rsidP="00C23BEC">
      <w:pPr>
        <w:widowControl w:val="0"/>
        <w:numPr>
          <w:ilvl w:val="1"/>
          <w:numId w:val="11"/>
        </w:numPr>
        <w:tabs>
          <w:tab w:val="left" w:pos="1980"/>
          <w:tab w:val="left" w:pos="2070"/>
        </w:tabs>
        <w:autoSpaceDE w:val="0"/>
        <w:autoSpaceDN w:val="0"/>
        <w:adjustRightInd w:val="0"/>
        <w:spacing w:before="240" w:line="360" w:lineRule="auto"/>
        <w:ind w:left="1886" w:right="-720" w:hanging="432"/>
        <w:jc w:val="both"/>
        <w:rPr>
          <w:rFonts w:ascii="Arial Narrow" w:hAnsi="Arial Narrow" w:cs="Arial Narrow"/>
          <w:b/>
          <w:bCs/>
          <w:spacing w:val="-6"/>
          <w:kern w:val="1"/>
        </w:rPr>
      </w:pPr>
      <w:r>
        <w:rPr>
          <w:rFonts w:ascii="Arial Narrow" w:hAnsi="Arial Narrow" w:cs="Arial Narrow"/>
          <w:b/>
          <w:bCs/>
          <w:spacing w:val="-6"/>
          <w:kern w:val="1"/>
        </w:rPr>
        <w:t>18.2.</w:t>
      </w:r>
      <w:r>
        <w:rPr>
          <w:rFonts w:ascii="Arial Narrow" w:hAnsi="Arial Narrow" w:cs="Arial Narrow"/>
          <w:b/>
          <w:bCs/>
          <w:spacing w:val="-6"/>
          <w:kern w:val="1"/>
        </w:rPr>
        <w:tab/>
      </w:r>
      <w:proofErr w:type="gramStart"/>
      <w:r>
        <w:rPr>
          <w:rFonts w:ascii="Arial Narrow" w:hAnsi="Arial Narrow" w:cs="Arial Narrow"/>
          <w:b/>
          <w:bCs/>
          <w:spacing w:val="-6"/>
          <w:kern w:val="1"/>
        </w:rPr>
        <w:t>that</w:t>
      </w:r>
      <w:proofErr w:type="gramEnd"/>
      <w:r>
        <w:rPr>
          <w:rFonts w:ascii="Arial Narrow" w:hAnsi="Arial Narrow" w:cs="Arial Narrow"/>
          <w:b/>
          <w:bCs/>
          <w:spacing w:val="-6"/>
          <w:kern w:val="1"/>
        </w:rPr>
        <w:t xml:space="preserve"> if she slanders someone, that slander is likely to be repeated in whole or in part,</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b/>
          <w:bCs/>
          <w:spacing w:val="-6"/>
          <w:kern w:val="1"/>
        </w:rPr>
      </w:pPr>
      <w:proofErr w:type="gramStart"/>
      <w:r>
        <w:rPr>
          <w:rFonts w:ascii="Arial Narrow" w:hAnsi="Arial Narrow" w:cs="Arial Narrow"/>
          <w:b/>
          <w:bCs/>
          <w:spacing w:val="-6"/>
          <w:kern w:val="1"/>
        </w:rPr>
        <w:t>there</w:t>
      </w:r>
      <w:proofErr w:type="gramEnd"/>
      <w:r>
        <w:rPr>
          <w:rFonts w:ascii="Arial Narrow" w:hAnsi="Arial Narrow" w:cs="Arial Narrow"/>
          <w:b/>
          <w:bCs/>
          <w:spacing w:val="-6"/>
          <w:kern w:val="1"/>
        </w:rPr>
        <w:t xml:space="preserve"> is no injustice in her being held responsible for the damage that the slander causes via the publication. I would suggest further that if a jury were to conclude that a reasonable person in the position of the defendant should have appreciated that there was a significant risk that what she said would be repeated in whole or in part in the press and that that would increase the damage caused by the slander, it is not unjust that the defendant should be liable for it.</w:t>
      </w:r>
    </w:p>
    <w:p w:rsidR="00C23BEC" w:rsidRDefault="00C23BEC" w:rsidP="00C23BEC">
      <w:pPr>
        <w:widowControl w:val="0"/>
        <w:numPr>
          <w:ilvl w:val="1"/>
          <w:numId w:val="12"/>
        </w:numPr>
        <w:tabs>
          <w:tab w:val="left" w:pos="360"/>
        </w:tabs>
        <w:autoSpaceDE w:val="0"/>
        <w:autoSpaceDN w:val="0"/>
        <w:adjustRightInd w:val="0"/>
        <w:spacing w:before="360" w:line="360" w:lineRule="auto"/>
        <w:ind w:left="360" w:right="-720"/>
        <w:jc w:val="both"/>
        <w:rPr>
          <w:rFonts w:ascii="Arial Narrow" w:hAnsi="Arial Narrow" w:cs="Arial Narrow"/>
          <w:spacing w:val="-6"/>
          <w:kern w:val="1"/>
        </w:rPr>
      </w:pPr>
      <w:r>
        <w:rPr>
          <w:rFonts w:ascii="Arial Narrow" w:hAnsi="Arial Narrow" w:cs="Arial Narrow"/>
          <w:kern w:val="1"/>
        </w:rPr>
        <w:t>19.</w:t>
      </w:r>
      <w:r>
        <w:rPr>
          <w:rFonts w:ascii="Arial Narrow" w:hAnsi="Arial Narrow" w:cs="Arial Narrow"/>
          <w:kern w:val="1"/>
        </w:rPr>
        <w:tab/>
        <w:t xml:space="preserve">That is </w:t>
      </w:r>
      <w:r>
        <w:rPr>
          <w:rFonts w:ascii="Arial Narrow" w:hAnsi="Arial Narrow" w:cs="Arial Narrow"/>
          <w:b/>
          <w:bCs/>
          <w:kern w:val="1"/>
          <w:u w:val="single"/>
        </w:rPr>
        <w:t>precisely</w:t>
      </w:r>
      <w:r>
        <w:rPr>
          <w:rFonts w:ascii="Arial Narrow" w:hAnsi="Arial Narrow" w:cs="Arial Narrow"/>
          <w:kern w:val="1"/>
        </w:rPr>
        <w:t xml:space="preserve"> the case here.</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kern w:val="1"/>
          <w:u w:val="single"/>
        </w:rPr>
      </w:pPr>
      <w:r>
        <w:rPr>
          <w:rFonts w:ascii="Arial Narrow" w:hAnsi="Arial Narrow" w:cs="Arial Narrow"/>
          <w:b/>
          <w:bCs/>
          <w:kern w:val="1"/>
          <w:u w:val="single"/>
        </w:rPr>
        <w:t>The statements are unarguably defamatory</w:t>
      </w:r>
    </w:p>
    <w:p w:rsidR="00C23BEC" w:rsidRDefault="00C23BEC" w:rsidP="00C23BEC">
      <w:pPr>
        <w:widowControl w:val="0"/>
        <w:numPr>
          <w:ilvl w:val="1"/>
          <w:numId w:val="13"/>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20.</w:t>
      </w:r>
      <w:r>
        <w:rPr>
          <w:rFonts w:ascii="Arial Narrow" w:hAnsi="Arial Narrow" w:cs="Arial Narrow"/>
          <w:kern w:val="1"/>
        </w:rPr>
        <w:tab/>
        <w:t>A publication is defamatory if it lowers a person in the estimation of right thinking members of the public generally.</w:t>
      </w:r>
    </w:p>
    <w:p w:rsidR="00C23BEC" w:rsidRDefault="00C23BEC" w:rsidP="00C23BEC">
      <w:pPr>
        <w:widowControl w:val="0"/>
        <w:tabs>
          <w:tab w:val="left" w:pos="1800"/>
          <w:tab w:val="left" w:pos="2070"/>
        </w:tabs>
        <w:autoSpaceDE w:val="0"/>
        <w:autoSpaceDN w:val="0"/>
        <w:adjustRightInd w:val="0"/>
        <w:spacing w:before="240" w:line="360" w:lineRule="auto"/>
        <w:ind w:left="2074" w:right="1080" w:hanging="634"/>
        <w:jc w:val="both"/>
        <w:rPr>
          <w:rFonts w:ascii="Arial Narrow" w:hAnsi="Arial Narrow" w:cs="Arial Narrow"/>
          <w:b/>
          <w:bCs/>
          <w:kern w:val="1"/>
        </w:rPr>
      </w:pPr>
      <w:r>
        <w:rPr>
          <w:rFonts w:ascii="Arial Narrow" w:hAnsi="Arial Narrow" w:cs="Arial Narrow"/>
          <w:b/>
          <w:bCs/>
          <w:kern w:val="1"/>
        </w:rPr>
        <w:t xml:space="preserve">See: </w:t>
      </w:r>
      <w:r>
        <w:rPr>
          <w:rFonts w:ascii="Arial Narrow" w:hAnsi="Arial Narrow" w:cs="Arial Narrow"/>
          <w:b/>
          <w:bCs/>
          <w:kern w:val="1"/>
        </w:rPr>
        <w:tab/>
        <w:t>CHOK FOO CHOO v THE CHINA PRESS BHD [1999] 1 MLJ 371 [TAB G]</w:t>
      </w:r>
    </w:p>
    <w:p w:rsidR="00C23BEC" w:rsidRDefault="00C23BEC" w:rsidP="00C23BEC">
      <w:pPr>
        <w:widowControl w:val="0"/>
        <w:autoSpaceDE w:val="0"/>
        <w:autoSpaceDN w:val="0"/>
        <w:adjustRightInd w:val="0"/>
        <w:spacing w:before="240" w:line="360" w:lineRule="auto"/>
        <w:ind w:left="2074" w:right="1080"/>
        <w:jc w:val="both"/>
        <w:rPr>
          <w:rFonts w:ascii="Arial Narrow" w:hAnsi="Arial Narrow" w:cs="Arial Narrow"/>
          <w:b/>
          <w:bCs/>
          <w:kern w:val="1"/>
        </w:rPr>
      </w:pPr>
      <w:r>
        <w:rPr>
          <w:rFonts w:ascii="Arial Narrow" w:hAnsi="Arial Narrow" w:cs="Arial Narrow"/>
          <w:b/>
          <w:bCs/>
          <w:kern w:val="1"/>
        </w:rPr>
        <w:t xml:space="preserve">SYED HUSIN ALI v SHARIKAT PENCHETAKAN UTASAN MALAYU BHD [1973] 2 </w:t>
      </w:r>
      <w:proofErr w:type="spellStart"/>
      <w:r>
        <w:rPr>
          <w:rFonts w:ascii="Arial Narrow" w:hAnsi="Arial Narrow" w:cs="Arial Narrow"/>
          <w:b/>
          <w:bCs/>
          <w:kern w:val="1"/>
        </w:rPr>
        <w:t>mq</w:t>
      </w:r>
      <w:proofErr w:type="spellEnd"/>
      <w:r>
        <w:rPr>
          <w:rFonts w:ascii="Arial Narrow" w:hAnsi="Arial Narrow" w:cs="Arial Narrow"/>
          <w:b/>
          <w:bCs/>
          <w:kern w:val="1"/>
        </w:rPr>
        <w:t xml:space="preserve"> 56 [TAB H]</w:t>
      </w:r>
    </w:p>
    <w:p w:rsidR="00C23BEC" w:rsidRDefault="00C23BEC" w:rsidP="00C23BEC">
      <w:pPr>
        <w:widowControl w:val="0"/>
        <w:numPr>
          <w:ilvl w:val="1"/>
          <w:numId w:val="14"/>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21.</w:t>
      </w:r>
      <w:r>
        <w:rPr>
          <w:rFonts w:ascii="Arial Narrow" w:hAnsi="Arial Narrow" w:cs="Arial Narrow"/>
          <w:kern w:val="1"/>
        </w:rPr>
        <w:tab/>
        <w:t xml:space="preserve">On this test, the Publication Nos. 1 to 3 </w:t>
      </w:r>
      <w:proofErr w:type="gramStart"/>
      <w:r>
        <w:rPr>
          <w:rFonts w:ascii="Arial Narrow" w:hAnsi="Arial Narrow" w:cs="Arial Narrow"/>
          <w:kern w:val="1"/>
        </w:rPr>
        <w:t>are</w:t>
      </w:r>
      <w:proofErr w:type="gramEnd"/>
      <w:r>
        <w:rPr>
          <w:rFonts w:ascii="Arial Narrow" w:hAnsi="Arial Narrow" w:cs="Arial Narrow"/>
          <w:kern w:val="1"/>
        </w:rPr>
        <w:t xml:space="preserve"> unarguably defamatory. </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i/>
          <w:iCs/>
          <w:kern w:val="1"/>
        </w:rPr>
      </w:pPr>
      <w:r>
        <w:rPr>
          <w:rFonts w:ascii="Arial Narrow" w:hAnsi="Arial Narrow" w:cs="Arial Narrow"/>
          <w:b/>
          <w:bCs/>
          <w:i/>
          <w:iCs/>
          <w:kern w:val="1"/>
        </w:rPr>
        <w:t xml:space="preserve">Publication No. </w:t>
      </w:r>
      <w:proofErr w:type="gramStart"/>
      <w:r>
        <w:rPr>
          <w:rFonts w:ascii="Arial Narrow" w:hAnsi="Arial Narrow" w:cs="Arial Narrow"/>
          <w:b/>
          <w:bCs/>
          <w:i/>
          <w:iCs/>
          <w:kern w:val="1"/>
        </w:rPr>
        <w:t>l</w:t>
      </w:r>
      <w:proofErr w:type="gramEnd"/>
    </w:p>
    <w:p w:rsidR="00C23BEC" w:rsidRDefault="00C23BEC" w:rsidP="00C23BEC">
      <w:pPr>
        <w:widowControl w:val="0"/>
        <w:numPr>
          <w:ilvl w:val="1"/>
          <w:numId w:val="15"/>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22.</w:t>
      </w:r>
      <w:r>
        <w:rPr>
          <w:rFonts w:ascii="Arial Narrow" w:hAnsi="Arial Narrow" w:cs="Arial Narrow"/>
          <w:kern w:val="1"/>
        </w:rPr>
        <w:tab/>
        <w:t xml:space="preserve">The full text of this publication is exhibited as </w:t>
      </w:r>
      <w:r>
        <w:rPr>
          <w:rFonts w:ascii="Arial Narrow" w:hAnsi="Arial Narrow" w:cs="Arial Narrow"/>
          <w:b/>
          <w:bCs/>
          <w:kern w:val="1"/>
        </w:rPr>
        <w:t>'TK-2'</w:t>
      </w:r>
      <w:r>
        <w:rPr>
          <w:rFonts w:ascii="Arial Narrow" w:hAnsi="Arial Narrow" w:cs="Arial Narrow"/>
          <w:kern w:val="1"/>
        </w:rPr>
        <w:t xml:space="preserve"> of </w:t>
      </w:r>
      <w:proofErr w:type="spellStart"/>
      <w:r>
        <w:rPr>
          <w:rFonts w:ascii="Arial Narrow" w:hAnsi="Arial Narrow" w:cs="Arial Narrow"/>
          <w:kern w:val="1"/>
        </w:rPr>
        <w:t>Thavakumar</w:t>
      </w:r>
      <w:proofErr w:type="spellEnd"/>
      <w:r>
        <w:rPr>
          <w:rFonts w:ascii="Arial Narrow" w:hAnsi="Arial Narrow" w:cs="Arial Narrow"/>
          <w:kern w:val="1"/>
        </w:rPr>
        <w:t xml:space="preserve"> </w:t>
      </w:r>
      <w:proofErr w:type="spellStart"/>
      <w:r>
        <w:rPr>
          <w:rFonts w:ascii="Arial Narrow" w:hAnsi="Arial Narrow" w:cs="Arial Narrow"/>
          <w:kern w:val="1"/>
        </w:rPr>
        <w:t>Kandiah</w:t>
      </w:r>
      <w:proofErr w:type="spellEnd"/>
      <w:r>
        <w:rPr>
          <w:rFonts w:ascii="Arial Narrow" w:hAnsi="Arial Narrow" w:cs="Arial Narrow"/>
          <w:kern w:val="1"/>
        </w:rPr>
        <w:t xml:space="preserve"> </w:t>
      </w:r>
      <w:proofErr w:type="spellStart"/>
      <w:r>
        <w:rPr>
          <w:rFonts w:ascii="Arial Narrow" w:hAnsi="Arial Narrow" w:cs="Arial Narrow"/>
          <w:kern w:val="1"/>
        </w:rPr>
        <w:t>Pillai's</w:t>
      </w:r>
      <w:proofErr w:type="spellEnd"/>
      <w:r>
        <w:rPr>
          <w:rFonts w:ascii="Arial Narrow" w:hAnsi="Arial Narrow" w:cs="Arial Narrow"/>
          <w:kern w:val="1"/>
        </w:rPr>
        <w:t xml:space="preserve"> affidavit of 5.4.06. It is a letter to </w:t>
      </w:r>
      <w:proofErr w:type="spellStart"/>
      <w:r>
        <w:rPr>
          <w:rFonts w:ascii="Arial Narrow" w:hAnsi="Arial Narrow" w:cs="Arial Narrow"/>
          <w:kern w:val="1"/>
        </w:rPr>
        <w:t>Jyoti</w:t>
      </w:r>
      <w:proofErr w:type="spellEnd"/>
      <w:r>
        <w:rPr>
          <w:rFonts w:ascii="Arial Narrow" w:hAnsi="Arial Narrow" w:cs="Arial Narrow"/>
          <w:kern w:val="1"/>
        </w:rPr>
        <w:t xml:space="preserve"> </w:t>
      </w:r>
      <w:proofErr w:type="spellStart"/>
      <w:r>
        <w:rPr>
          <w:rFonts w:ascii="Arial Narrow" w:hAnsi="Arial Narrow" w:cs="Arial Narrow"/>
          <w:kern w:val="1"/>
        </w:rPr>
        <w:t>Munsiff</w:t>
      </w:r>
      <w:proofErr w:type="spellEnd"/>
      <w:r>
        <w:rPr>
          <w:rFonts w:ascii="Arial Narrow" w:hAnsi="Arial Narrow" w:cs="Arial Narrow"/>
          <w:kern w:val="1"/>
        </w:rPr>
        <w:t xml:space="preserve"> the newly appointed Chief Ethics and Compliance Officer of Royal Dutch Shell plc.</w:t>
      </w:r>
    </w:p>
    <w:p w:rsidR="00C23BEC" w:rsidRDefault="00C23BEC" w:rsidP="00C23BEC">
      <w:pPr>
        <w:widowControl w:val="0"/>
        <w:numPr>
          <w:ilvl w:val="1"/>
          <w:numId w:val="15"/>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23.</w:t>
      </w:r>
      <w:r>
        <w:rPr>
          <w:rFonts w:ascii="Arial Narrow" w:hAnsi="Arial Narrow" w:cs="Arial Narrow"/>
          <w:kern w:val="1"/>
        </w:rPr>
        <w:tab/>
        <w:t xml:space="preserve">We now merely highlight certain passages from that publication to </w:t>
      </w:r>
      <w:proofErr w:type="gramStart"/>
      <w:r>
        <w:rPr>
          <w:rFonts w:ascii="Arial Narrow" w:hAnsi="Arial Narrow" w:cs="Arial Narrow"/>
          <w:kern w:val="1"/>
        </w:rPr>
        <w:t>show  their</w:t>
      </w:r>
      <w:proofErr w:type="gramEnd"/>
      <w:r>
        <w:rPr>
          <w:rFonts w:ascii="Arial Narrow" w:hAnsi="Arial Narrow" w:cs="Arial Narrow"/>
          <w:kern w:val="1"/>
        </w:rPr>
        <w:t xml:space="preserve"> defamatory nature:</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kern w:val="1"/>
        </w:rPr>
      </w:pPr>
      <w:r>
        <w:rPr>
          <w:rFonts w:ascii="Arial Narrow" w:hAnsi="Arial Narrow" w:cs="Arial Narrow"/>
          <w:b/>
          <w:bCs/>
          <w:kern w:val="1"/>
        </w:rPr>
        <w:t xml:space="preserve">As you know </w:t>
      </w:r>
      <w:proofErr w:type="gramStart"/>
      <w:r>
        <w:rPr>
          <w:rFonts w:ascii="Arial Narrow" w:hAnsi="Arial Narrow" w:cs="Arial Narrow"/>
          <w:b/>
          <w:bCs/>
          <w:kern w:val="1"/>
        </w:rPr>
        <w:t>I am being sued by eight companies of the Royal Dutch Shell Group for alleged defamation</w:t>
      </w:r>
      <w:proofErr w:type="gramEnd"/>
      <w:r>
        <w:rPr>
          <w:rFonts w:ascii="Arial Narrow" w:hAnsi="Arial Narrow" w:cs="Arial Narrow"/>
          <w:b/>
          <w:bCs/>
          <w:kern w:val="1"/>
        </w:rPr>
        <w:t xml:space="preserve">. The relevant Shell companies have obtained a restraining </w:t>
      </w:r>
      <w:proofErr w:type="gramStart"/>
      <w:r>
        <w:rPr>
          <w:rFonts w:ascii="Arial Narrow" w:hAnsi="Arial Narrow" w:cs="Arial Narrow"/>
          <w:b/>
          <w:bCs/>
          <w:kern w:val="1"/>
        </w:rPr>
        <w:t>order which</w:t>
      </w:r>
      <w:proofErr w:type="gramEnd"/>
      <w:r>
        <w:rPr>
          <w:rFonts w:ascii="Arial Narrow" w:hAnsi="Arial Narrow" w:cs="Arial Narrow"/>
          <w:b/>
          <w:bCs/>
          <w:kern w:val="1"/>
        </w:rPr>
        <w:t xml:space="preserve"> prevents me for speaking the TRUTH in line with the United Nations Universal Declaration on Human Rights. My rights to freedom of expression have in fact been restrained for over 18 months. I had thought that Shell supported this UN Declaration, but it seems that this assumption must be incorrect.  I would welcome your clarification on this </w:t>
      </w:r>
      <w:proofErr w:type="gramStart"/>
      <w:r>
        <w:rPr>
          <w:rFonts w:ascii="Arial Narrow" w:hAnsi="Arial Narrow" w:cs="Arial Narrow"/>
          <w:b/>
          <w:bCs/>
          <w:kern w:val="1"/>
        </w:rPr>
        <w:t>point</w:t>
      </w:r>
      <w:proofErr w:type="gramEnd"/>
      <w:r>
        <w:rPr>
          <w:rFonts w:ascii="Arial Narrow" w:hAnsi="Arial Narrow" w:cs="Arial Narrow"/>
          <w:b/>
          <w:bCs/>
          <w:kern w:val="1"/>
        </w:rPr>
        <w:t xml:space="preserve"> as I am sure that my analysis must be at fault?</w:t>
      </w:r>
    </w:p>
    <w:p w:rsidR="00C23BEC" w:rsidRDefault="00C23BEC" w:rsidP="00C23BEC">
      <w:pPr>
        <w:widowControl w:val="0"/>
        <w:autoSpaceDE w:val="0"/>
        <w:autoSpaceDN w:val="0"/>
        <w:adjustRightInd w:val="0"/>
        <w:spacing w:before="360" w:line="360" w:lineRule="auto"/>
        <w:ind w:left="720" w:right="-720" w:firstLine="720"/>
        <w:jc w:val="both"/>
        <w:rPr>
          <w:rFonts w:ascii="Arial Narrow" w:hAnsi="Arial Narrow" w:cs="Arial Narrow"/>
          <w:b/>
          <w:bCs/>
          <w:kern w:val="1"/>
        </w:rPr>
      </w:pPr>
      <w:r>
        <w:rPr>
          <w:rFonts w:ascii="Arial Narrow" w:hAnsi="Arial Narrow" w:cs="Arial Narrow"/>
          <w:b/>
          <w:bCs/>
          <w:kern w:val="1"/>
        </w:rPr>
        <w:t>…</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Something really must be seriously amiss. The answers to my questions are important if - as I assume must be the case - you genuinely want to encourage whistleblowers to speak out if they become aware of misdeeds which are in contravention of the Shell Statement of General Business Principles (SGBP).</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spacing w:val="-6"/>
          <w:kern w:val="1"/>
        </w:rPr>
      </w:pPr>
      <w:r>
        <w:rPr>
          <w:rFonts w:ascii="Arial Narrow" w:hAnsi="Arial Narrow" w:cs="Arial Narrow"/>
          <w:b/>
          <w:bCs/>
          <w:kern w:val="1"/>
        </w:rPr>
        <w:t xml:space="preserve">It is surely essential in this regard that an even-handed approach is      </w:t>
      </w:r>
      <w:proofErr w:type="gramStart"/>
      <w:r>
        <w:rPr>
          <w:rFonts w:ascii="Arial Narrow" w:hAnsi="Arial Narrow" w:cs="Arial Narrow"/>
          <w:b/>
          <w:bCs/>
          <w:kern w:val="1"/>
        </w:rPr>
        <w:t>adopted  in</w:t>
      </w:r>
      <w:proofErr w:type="gramEnd"/>
      <w:r>
        <w:rPr>
          <w:rFonts w:ascii="Arial Narrow" w:hAnsi="Arial Narrow" w:cs="Arial Narrow"/>
          <w:b/>
          <w:bCs/>
          <w:kern w:val="1"/>
        </w:rPr>
        <w:t xml:space="preserve">  such  matters  so  that  would  be  whistleblowers  and  parties </w:t>
      </w:r>
      <w:r>
        <w:rPr>
          <w:rFonts w:ascii="Arial Narrow" w:hAnsi="Arial Narrow" w:cs="Arial Narrow"/>
          <w:b/>
          <w:bCs/>
          <w:spacing w:val="-6"/>
          <w:kern w:val="1"/>
        </w:rPr>
        <w:t>with genuine grievances are not deterred by the prospect that they could be ostracized, victimized, sacked and/or sued if they do come forward. In regards to this paragraph I am speaking of course in general terms, not about my case, as that would be inappropriate under the current ongoing litigation.</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spacing w:val="-6"/>
          <w:kern w:val="1"/>
        </w:rPr>
      </w:pPr>
      <w:r>
        <w:rPr>
          <w:rFonts w:ascii="Arial Narrow" w:hAnsi="Arial Narrow" w:cs="Arial Narrow"/>
          <w:b/>
          <w:bCs/>
          <w:spacing w:val="-6"/>
          <w:kern w:val="1"/>
        </w:rPr>
        <w:t>This letter also seeks confirmation from you for me to make significant inputs for improving ethics and compliance at Shell. I sincerely believe that for obvious reasons I have a unique perspective on the question of Shell employees engaging professionally in whistle blowing when faced with ethical, moral and/or legal dilemmas.</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spacing w:val="-6"/>
          <w:kern w:val="1"/>
        </w:rPr>
      </w:pPr>
      <w:r>
        <w:rPr>
          <w:rFonts w:ascii="Arial Narrow" w:hAnsi="Arial Narrow" w:cs="Arial Narrow"/>
          <w:b/>
          <w:bCs/>
          <w:spacing w:val="-6"/>
          <w:kern w:val="1"/>
        </w:rPr>
        <w:t>I also believe that it is fair to make readers of this communication aware that apart from the High Court Restraining Order, I am also constrained in my comments by a threat of imprisonment.</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spacing w:val="-6"/>
          <w:kern w:val="1"/>
        </w:rPr>
      </w:pPr>
      <w:r>
        <w:rPr>
          <w:rFonts w:ascii="Arial Narrow" w:hAnsi="Arial Narrow" w:cs="Arial Narrow"/>
          <w:b/>
          <w:bCs/>
          <w:spacing w:val="-6"/>
          <w:kern w:val="1"/>
        </w:rPr>
        <w:t>I am sure that the eight Royal Dutch Shell companies who collectively decided to sue me believe that their action is an appropriate and proportionate response to the alleged defamatory comments by one former Malaysian employee of 29 years.</w:t>
      </w:r>
    </w:p>
    <w:p w:rsidR="00C23BEC" w:rsidRDefault="00C23BEC" w:rsidP="00C23BEC">
      <w:pPr>
        <w:widowControl w:val="0"/>
        <w:autoSpaceDE w:val="0"/>
        <w:autoSpaceDN w:val="0"/>
        <w:adjustRightInd w:val="0"/>
        <w:spacing w:before="120" w:line="360" w:lineRule="auto"/>
        <w:ind w:left="1440" w:right="1080"/>
        <w:jc w:val="right"/>
        <w:rPr>
          <w:rFonts w:ascii="Arial Narrow" w:hAnsi="Arial Narrow" w:cs="Arial Narrow"/>
          <w:spacing w:val="-6"/>
          <w:kern w:val="1"/>
        </w:rPr>
      </w:pPr>
      <w:r>
        <w:rPr>
          <w:rFonts w:ascii="Arial Narrow" w:hAnsi="Arial Narrow" w:cs="Arial Narrow"/>
          <w:spacing w:val="-6"/>
          <w:kern w:val="1"/>
        </w:rPr>
        <w:t>[Our emphasis]</w:t>
      </w:r>
    </w:p>
    <w:p w:rsidR="00C23BEC" w:rsidRDefault="00C23BEC" w:rsidP="00C23BEC">
      <w:pPr>
        <w:widowControl w:val="0"/>
        <w:tabs>
          <w:tab w:val="left" w:pos="360"/>
          <w:tab w:val="left" w:pos="9360"/>
        </w:tabs>
        <w:autoSpaceDE w:val="0"/>
        <w:autoSpaceDN w:val="0"/>
        <w:adjustRightInd w:val="0"/>
        <w:spacing w:before="240" w:line="360" w:lineRule="auto"/>
        <w:ind w:right="-720"/>
        <w:jc w:val="both"/>
        <w:rPr>
          <w:rFonts w:ascii="Arial Narrow" w:hAnsi="Arial Narrow" w:cs="Arial Narrow"/>
          <w:spacing w:val="-6"/>
          <w:kern w:val="1"/>
        </w:rPr>
      </w:pPr>
      <w:r>
        <w:rPr>
          <w:rFonts w:ascii="Arial Narrow" w:hAnsi="Arial Narrow" w:cs="Arial Narrow"/>
          <w:spacing w:val="-6"/>
          <w:kern w:val="1"/>
        </w:rPr>
        <w:t>24.</w:t>
      </w:r>
      <w:r>
        <w:rPr>
          <w:rFonts w:ascii="Arial Narrow" w:hAnsi="Arial Narrow" w:cs="Arial Narrow"/>
          <w:spacing w:val="-6"/>
          <w:kern w:val="1"/>
        </w:rPr>
        <w:tab/>
        <w:t xml:space="preserve">The Plaintiffs case is that these passages clearly identify and defame the Plaintiffs. The crux of the defamation is the allegation that the Defendant, a 'whistleblower has been gagged to prevent him from speaking the </w:t>
      </w:r>
      <w:r>
        <w:rPr>
          <w:rFonts w:ascii="Arial Narrow" w:hAnsi="Arial Narrow" w:cs="Arial Narrow"/>
          <w:b/>
          <w:bCs/>
          <w:spacing w:val="-6"/>
          <w:kern w:val="1"/>
        </w:rPr>
        <w:t>'TRUTH'</w:t>
      </w:r>
      <w:r>
        <w:rPr>
          <w:rFonts w:ascii="Arial Narrow" w:hAnsi="Arial Narrow" w:cs="Arial Narrow"/>
          <w:spacing w:val="-6"/>
          <w:kern w:val="1"/>
        </w:rPr>
        <w:t>. He has been restrained from revealing 'misdeeds' that are illegal, immoral and or unethical. The allegation therefore is that the Plaintiffs have abused the legal process afforded by the High Court</w:t>
      </w:r>
    </w:p>
    <w:p w:rsidR="00C23BEC" w:rsidRDefault="00C23BEC" w:rsidP="00C23BEC">
      <w:pPr>
        <w:widowControl w:val="0"/>
        <w:tabs>
          <w:tab w:val="left" w:pos="360"/>
        </w:tabs>
        <w:autoSpaceDE w:val="0"/>
        <w:autoSpaceDN w:val="0"/>
        <w:adjustRightInd w:val="0"/>
        <w:spacing w:before="240" w:line="360" w:lineRule="auto"/>
        <w:ind w:right="1080"/>
        <w:jc w:val="both"/>
        <w:rPr>
          <w:rFonts w:ascii="Arial Narrow" w:hAnsi="Arial Narrow" w:cs="Arial Narrow"/>
          <w:spacing w:val="-6"/>
          <w:kern w:val="1"/>
        </w:rPr>
      </w:pPr>
      <w:r>
        <w:rPr>
          <w:rFonts w:ascii="Arial Narrow" w:hAnsi="Arial Narrow" w:cs="Arial Narrow"/>
          <w:spacing w:val="-6"/>
          <w:kern w:val="1"/>
        </w:rPr>
        <w:t>25.</w:t>
      </w:r>
      <w:r>
        <w:rPr>
          <w:rFonts w:ascii="Arial Narrow" w:hAnsi="Arial Narrow" w:cs="Arial Narrow"/>
          <w:spacing w:val="-6"/>
          <w:kern w:val="1"/>
        </w:rPr>
        <w:tab/>
        <w:t>However viewed, the allegations are defamatory.</w:t>
      </w:r>
    </w:p>
    <w:p w:rsidR="00C23BEC" w:rsidRDefault="00C23BEC" w:rsidP="00C23BEC">
      <w:pPr>
        <w:widowControl w:val="0"/>
        <w:tabs>
          <w:tab w:val="left" w:pos="360"/>
        </w:tabs>
        <w:autoSpaceDE w:val="0"/>
        <w:autoSpaceDN w:val="0"/>
        <w:adjustRightInd w:val="0"/>
        <w:spacing w:before="240" w:line="360" w:lineRule="auto"/>
        <w:ind w:right="-720"/>
        <w:jc w:val="both"/>
        <w:rPr>
          <w:rFonts w:ascii="Arial Narrow" w:hAnsi="Arial Narrow" w:cs="Arial Narrow"/>
          <w:spacing w:val="-6"/>
          <w:kern w:val="1"/>
        </w:rPr>
      </w:pPr>
      <w:r>
        <w:rPr>
          <w:rFonts w:ascii="Arial Narrow" w:hAnsi="Arial Narrow" w:cs="Arial Narrow"/>
          <w:spacing w:val="-6"/>
          <w:kern w:val="1"/>
        </w:rPr>
        <w:t>26.</w:t>
      </w:r>
      <w:r>
        <w:rPr>
          <w:rFonts w:ascii="Arial Narrow" w:hAnsi="Arial Narrow" w:cs="Arial Narrow"/>
          <w:spacing w:val="-6"/>
          <w:kern w:val="1"/>
        </w:rPr>
        <w:tab/>
        <w:t>The Defendant denies this conclusion. He contends that Publication No. 1 merely asserts that the Defendant has been restrained from speaking freely presumably in accordance with the United Nations Universal Declaration of Human Rights.</w:t>
      </w:r>
    </w:p>
    <w:p w:rsidR="00C23BEC" w:rsidRDefault="00C23BEC" w:rsidP="00C23BEC">
      <w:pPr>
        <w:widowControl w:val="0"/>
        <w:autoSpaceDE w:val="0"/>
        <w:autoSpaceDN w:val="0"/>
        <w:adjustRightInd w:val="0"/>
        <w:spacing w:before="240" w:line="360" w:lineRule="auto"/>
        <w:ind w:left="1440" w:right="-720"/>
        <w:jc w:val="both"/>
        <w:rPr>
          <w:rFonts w:ascii="Arial Narrow" w:hAnsi="Arial Narrow" w:cs="Arial Narrow"/>
          <w:b/>
          <w:bCs/>
          <w:kern w:val="1"/>
        </w:rPr>
      </w:pPr>
      <w:r>
        <w:rPr>
          <w:rFonts w:ascii="Arial Narrow" w:hAnsi="Arial Narrow" w:cs="Arial Narrow"/>
          <w:b/>
          <w:bCs/>
          <w:kern w:val="1"/>
        </w:rPr>
        <w:t>See:  Paragraph 20 of the Defendant's affidavit of 19.5.06</w:t>
      </w:r>
    </w:p>
    <w:p w:rsidR="00C23BEC" w:rsidRDefault="00C23BEC" w:rsidP="00C23BEC">
      <w:pPr>
        <w:widowControl w:val="0"/>
        <w:tabs>
          <w:tab w:val="left" w:pos="360"/>
        </w:tabs>
        <w:autoSpaceDE w:val="0"/>
        <w:autoSpaceDN w:val="0"/>
        <w:adjustRightInd w:val="0"/>
        <w:spacing w:before="360" w:line="360" w:lineRule="auto"/>
        <w:ind w:right="-720"/>
        <w:jc w:val="both"/>
        <w:rPr>
          <w:rFonts w:ascii="Arial Narrow" w:hAnsi="Arial Narrow" w:cs="Arial Narrow"/>
          <w:kern w:val="1"/>
        </w:rPr>
      </w:pPr>
      <w:r>
        <w:rPr>
          <w:rFonts w:ascii="Arial Narrow" w:hAnsi="Arial Narrow" w:cs="Arial Narrow"/>
          <w:kern w:val="1"/>
        </w:rPr>
        <w:t>27.</w:t>
      </w:r>
      <w:r>
        <w:rPr>
          <w:rFonts w:ascii="Arial Narrow" w:hAnsi="Arial Narrow" w:cs="Arial Narrow"/>
          <w:kern w:val="1"/>
        </w:rPr>
        <w:tab/>
        <w:t>We respectfully submit, that even this meaning, which the Plaintiffs do not accept as the proper interpretation, is defamatory.</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kern w:val="1"/>
        </w:rPr>
      </w:pPr>
      <w:r>
        <w:rPr>
          <w:rFonts w:ascii="Arial Narrow" w:hAnsi="Arial Narrow" w:cs="Arial Narrow"/>
          <w:b/>
          <w:bCs/>
          <w:kern w:val="1"/>
        </w:rPr>
        <w:t>Publication No. 2</w:t>
      </w:r>
    </w:p>
    <w:p w:rsidR="00C23BEC" w:rsidRDefault="00C23BEC" w:rsidP="00C23BEC">
      <w:pPr>
        <w:widowControl w:val="0"/>
        <w:tabs>
          <w:tab w:val="left" w:pos="360"/>
        </w:tabs>
        <w:autoSpaceDE w:val="0"/>
        <w:autoSpaceDN w:val="0"/>
        <w:adjustRightInd w:val="0"/>
        <w:spacing w:before="360" w:line="360" w:lineRule="auto"/>
        <w:ind w:right="-720"/>
        <w:jc w:val="both"/>
        <w:rPr>
          <w:rFonts w:ascii="Arial Narrow" w:hAnsi="Arial Narrow" w:cs="Arial Narrow"/>
          <w:kern w:val="1"/>
        </w:rPr>
      </w:pPr>
      <w:r>
        <w:rPr>
          <w:rFonts w:ascii="Arial Narrow" w:hAnsi="Arial Narrow" w:cs="Arial Narrow"/>
          <w:kern w:val="1"/>
        </w:rPr>
        <w:t>28.</w:t>
      </w:r>
      <w:r>
        <w:rPr>
          <w:rFonts w:ascii="Arial Narrow" w:hAnsi="Arial Narrow" w:cs="Arial Narrow"/>
          <w:kern w:val="1"/>
        </w:rPr>
        <w:tab/>
        <w:t xml:space="preserve">The text of this publication is exhibited as </w:t>
      </w:r>
      <w:r>
        <w:rPr>
          <w:rFonts w:ascii="Arial Narrow" w:hAnsi="Arial Narrow" w:cs="Arial Narrow"/>
          <w:b/>
          <w:bCs/>
          <w:kern w:val="1"/>
        </w:rPr>
        <w:t>'TK-3'</w:t>
      </w:r>
      <w:r>
        <w:rPr>
          <w:rFonts w:ascii="Arial Narrow" w:hAnsi="Arial Narrow" w:cs="Arial Narrow"/>
          <w:kern w:val="1"/>
        </w:rPr>
        <w:t xml:space="preserve"> of </w:t>
      </w:r>
      <w:proofErr w:type="spellStart"/>
      <w:r>
        <w:rPr>
          <w:rFonts w:ascii="Arial Narrow" w:hAnsi="Arial Narrow" w:cs="Arial Narrow"/>
          <w:kern w:val="1"/>
        </w:rPr>
        <w:t>Thavakumar</w:t>
      </w:r>
      <w:proofErr w:type="spellEnd"/>
      <w:r>
        <w:rPr>
          <w:rFonts w:ascii="Arial Narrow" w:hAnsi="Arial Narrow" w:cs="Arial Narrow"/>
          <w:kern w:val="1"/>
        </w:rPr>
        <w:t xml:space="preserve"> </w:t>
      </w:r>
      <w:proofErr w:type="spellStart"/>
      <w:r>
        <w:rPr>
          <w:rFonts w:ascii="Arial Narrow" w:hAnsi="Arial Narrow" w:cs="Arial Narrow"/>
          <w:kern w:val="1"/>
        </w:rPr>
        <w:t>Kandiah</w:t>
      </w:r>
      <w:proofErr w:type="spellEnd"/>
      <w:r>
        <w:rPr>
          <w:rFonts w:ascii="Arial Narrow" w:hAnsi="Arial Narrow" w:cs="Arial Narrow"/>
          <w:kern w:val="1"/>
        </w:rPr>
        <w:t xml:space="preserve"> </w:t>
      </w:r>
      <w:proofErr w:type="spellStart"/>
      <w:r>
        <w:rPr>
          <w:rFonts w:ascii="Arial Narrow" w:hAnsi="Arial Narrow" w:cs="Arial Narrow"/>
          <w:kern w:val="1"/>
        </w:rPr>
        <w:t>Pillai's</w:t>
      </w:r>
      <w:proofErr w:type="spellEnd"/>
      <w:r>
        <w:rPr>
          <w:rFonts w:ascii="Arial Narrow" w:hAnsi="Arial Narrow" w:cs="Arial Narrow"/>
          <w:kern w:val="1"/>
        </w:rPr>
        <w:t xml:space="preserve"> affidavit of 5.4.06. It is a compilation of scandalous allegations of wrongdoing against the Plaintiffs.</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kern w:val="1"/>
        </w:rPr>
      </w:pPr>
      <w:r>
        <w:rPr>
          <w:rFonts w:ascii="Arial Narrow" w:hAnsi="Arial Narrow" w:cs="Arial Narrow"/>
          <w:b/>
          <w:bCs/>
          <w:kern w:val="1"/>
        </w:rPr>
        <w:t xml:space="preserve">See: Paragraphs 16 to 22 of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numPr>
          <w:ilvl w:val="1"/>
          <w:numId w:val="16"/>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29.</w:t>
      </w:r>
      <w:r>
        <w:rPr>
          <w:rFonts w:ascii="Arial Narrow" w:hAnsi="Arial Narrow" w:cs="Arial Narrow"/>
          <w:kern w:val="1"/>
        </w:rPr>
        <w:tab/>
        <w:t>There can be no question that the publication defames the Plaintiffs. The allegations include the following:</w:t>
      </w:r>
    </w:p>
    <w:p w:rsidR="00C23BEC" w:rsidRDefault="00C23BEC" w:rsidP="00C23BEC">
      <w:pPr>
        <w:widowControl w:val="0"/>
        <w:autoSpaceDE w:val="0"/>
        <w:autoSpaceDN w:val="0"/>
        <w:adjustRightInd w:val="0"/>
        <w:spacing w:before="120" w:line="360" w:lineRule="auto"/>
        <w:ind w:left="1440" w:right="1080"/>
        <w:jc w:val="both"/>
        <w:rPr>
          <w:rFonts w:ascii="Arial Narrow" w:hAnsi="Arial Narrow" w:cs="Arial Narrow"/>
          <w:b/>
          <w:bCs/>
          <w:kern w:val="1"/>
        </w:rPr>
      </w:pPr>
      <w:r>
        <w:rPr>
          <w:rFonts w:ascii="Arial Narrow" w:hAnsi="Arial Narrow" w:cs="Arial Narrow"/>
          <w:b/>
          <w:bCs/>
          <w:kern w:val="1"/>
        </w:rPr>
        <w:t xml:space="preserve">However </w:t>
      </w:r>
      <w:proofErr w:type="spellStart"/>
      <w:r>
        <w:rPr>
          <w:rFonts w:ascii="Arial Narrow" w:hAnsi="Arial Narrow" w:cs="Arial Narrow"/>
          <w:b/>
          <w:bCs/>
          <w:kern w:val="1"/>
        </w:rPr>
        <w:t>Dr</w:t>
      </w:r>
      <w:proofErr w:type="spellEnd"/>
      <w:r>
        <w:rPr>
          <w:rFonts w:ascii="Arial Narrow" w:hAnsi="Arial Narrow" w:cs="Arial Narrow"/>
          <w:b/>
          <w:bCs/>
          <w:kern w:val="1"/>
        </w:rPr>
        <w:t xml:space="preserve"> </w:t>
      </w:r>
      <w:proofErr w:type="spellStart"/>
      <w:r>
        <w:rPr>
          <w:rFonts w:ascii="Arial Narrow" w:hAnsi="Arial Narrow" w:cs="Arial Narrow"/>
          <w:b/>
          <w:bCs/>
          <w:kern w:val="1"/>
        </w:rPr>
        <w:t>Huong</w:t>
      </w:r>
      <w:proofErr w:type="spellEnd"/>
      <w:r>
        <w:rPr>
          <w:rFonts w:ascii="Arial Narrow" w:hAnsi="Arial Narrow" w:cs="Arial Narrow"/>
          <w:b/>
          <w:bCs/>
          <w:kern w:val="1"/>
        </w:rPr>
        <w:t xml:space="preserve"> discovered in 1997 and the immediately following years that the SGBP are in fact empty promises - propaganda for use in the circumstances described above and in global advertising campaigns such as "Profits and Principles" or "the triple bottom-line". The SGBP amounted to nothing more than a confidence trick to encourage the public and financial institutions into investing Shell.</w:t>
      </w:r>
    </w:p>
    <w:p w:rsidR="00C23BEC" w:rsidRDefault="00C23BEC" w:rsidP="00C23BEC">
      <w:pPr>
        <w:widowControl w:val="0"/>
        <w:autoSpaceDE w:val="0"/>
        <w:autoSpaceDN w:val="0"/>
        <w:adjustRightInd w:val="0"/>
        <w:spacing w:before="120" w:line="360" w:lineRule="auto"/>
        <w:ind w:right="1080"/>
        <w:jc w:val="right"/>
        <w:rPr>
          <w:rFonts w:ascii="Arial Narrow" w:hAnsi="Arial Narrow" w:cs="Arial Narrow"/>
          <w:kern w:val="1"/>
        </w:rPr>
      </w:pPr>
      <w:r>
        <w:rPr>
          <w:rFonts w:ascii="Arial Narrow" w:hAnsi="Arial Narrow" w:cs="Arial Narrow"/>
          <w:kern w:val="1"/>
        </w:rPr>
        <w:t>[</w:t>
      </w:r>
      <w:proofErr w:type="gramStart"/>
      <w:r>
        <w:rPr>
          <w:rFonts w:ascii="Arial Narrow" w:hAnsi="Arial Narrow" w:cs="Arial Narrow"/>
          <w:kern w:val="1"/>
        </w:rPr>
        <w:t>Our  emphasis</w:t>
      </w:r>
      <w:proofErr w:type="gramEnd"/>
      <w:r>
        <w:rPr>
          <w:rFonts w:ascii="Arial Narrow" w:hAnsi="Arial Narrow" w:cs="Arial Narrow"/>
          <w:kern w:val="1"/>
        </w:rPr>
        <w:t>]</w:t>
      </w:r>
    </w:p>
    <w:p w:rsidR="00C23BEC" w:rsidRDefault="00C23BEC" w:rsidP="00C23BEC">
      <w:pPr>
        <w:widowControl w:val="0"/>
        <w:tabs>
          <w:tab w:val="left" w:pos="1980"/>
        </w:tabs>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 xml:space="preserve">See:  </w:t>
      </w:r>
      <w:r>
        <w:rPr>
          <w:rFonts w:ascii="Arial Narrow" w:hAnsi="Arial Narrow" w:cs="Arial Narrow"/>
          <w:b/>
          <w:bCs/>
          <w:kern w:val="1"/>
        </w:rPr>
        <w:tab/>
        <w:t xml:space="preserve">Page 2 of the printout exhibited as TK-3' to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tabs>
          <w:tab w:val="left" w:pos="-2160"/>
        </w:tabs>
        <w:autoSpaceDE w:val="0"/>
        <w:autoSpaceDN w:val="0"/>
        <w:adjustRightInd w:val="0"/>
        <w:spacing w:before="360" w:line="360" w:lineRule="auto"/>
        <w:ind w:left="1440" w:right="1080"/>
        <w:jc w:val="both"/>
        <w:rPr>
          <w:rFonts w:ascii="Arial Narrow" w:hAnsi="Arial Narrow" w:cs="Arial Narrow"/>
          <w:b/>
          <w:bCs/>
          <w:kern w:val="1"/>
        </w:rPr>
      </w:pPr>
      <w:proofErr w:type="spellStart"/>
      <w:r>
        <w:rPr>
          <w:rFonts w:ascii="Arial Narrow" w:hAnsi="Arial Narrow" w:cs="Arial Narrow"/>
          <w:b/>
          <w:bCs/>
          <w:kern w:val="1"/>
        </w:rPr>
        <w:t>Dr</w:t>
      </w:r>
      <w:proofErr w:type="spellEnd"/>
      <w:r>
        <w:rPr>
          <w:rFonts w:ascii="Arial Narrow" w:hAnsi="Arial Narrow" w:cs="Arial Narrow"/>
          <w:b/>
          <w:bCs/>
          <w:kern w:val="1"/>
        </w:rPr>
        <w:t xml:space="preserve"> </w:t>
      </w:r>
      <w:proofErr w:type="spellStart"/>
      <w:r>
        <w:rPr>
          <w:rFonts w:ascii="Arial Narrow" w:hAnsi="Arial Narrow" w:cs="Arial Narrow"/>
          <w:b/>
          <w:bCs/>
          <w:kern w:val="1"/>
        </w:rPr>
        <w:t>Huong</w:t>
      </w:r>
      <w:proofErr w:type="spellEnd"/>
      <w:r>
        <w:rPr>
          <w:rFonts w:ascii="Arial Narrow" w:hAnsi="Arial Narrow" w:cs="Arial Narrow"/>
          <w:b/>
          <w:bCs/>
          <w:kern w:val="1"/>
        </w:rPr>
        <w:t xml:space="preserve"> was, as far as I am aware, the first Shell employee to blow the whistle at Shell (in 1997) about the deliberate falsification of hydrocarbon reserves.</w:t>
      </w:r>
    </w:p>
    <w:p w:rsidR="00C23BEC" w:rsidRDefault="00C23BEC" w:rsidP="00C23BEC">
      <w:pPr>
        <w:widowControl w:val="0"/>
        <w:autoSpaceDE w:val="0"/>
        <w:autoSpaceDN w:val="0"/>
        <w:adjustRightInd w:val="0"/>
        <w:spacing w:before="360" w:line="360" w:lineRule="auto"/>
        <w:ind w:right="1080"/>
        <w:jc w:val="right"/>
        <w:rPr>
          <w:rFonts w:ascii="Arial Narrow" w:hAnsi="Arial Narrow" w:cs="Arial Narrow"/>
          <w:kern w:val="1"/>
        </w:rPr>
      </w:pPr>
      <w:r>
        <w:rPr>
          <w:rFonts w:ascii="Arial Narrow" w:hAnsi="Arial Narrow" w:cs="Arial Narrow"/>
          <w:kern w:val="1"/>
        </w:rPr>
        <w:t>[Our emphasis]</w:t>
      </w:r>
    </w:p>
    <w:p w:rsidR="00C23BEC" w:rsidRDefault="00C23BEC" w:rsidP="00C23BEC">
      <w:pPr>
        <w:widowControl w:val="0"/>
        <w:tabs>
          <w:tab w:val="left" w:pos="1980"/>
        </w:tabs>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 xml:space="preserve">See: </w:t>
      </w:r>
      <w:r>
        <w:rPr>
          <w:rFonts w:ascii="Arial Narrow" w:hAnsi="Arial Narrow" w:cs="Arial Narrow"/>
          <w:b/>
          <w:bCs/>
          <w:kern w:val="1"/>
        </w:rPr>
        <w:tab/>
        <w:t xml:space="preserve">Page 2 of the printout exhibited as 'TK-3' to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 xml:space="preserve">His objections to bending his principles by turning a blind eye to wrongdoing proved to be the turning point in </w:t>
      </w:r>
      <w:proofErr w:type="spellStart"/>
      <w:r>
        <w:rPr>
          <w:rFonts w:ascii="Arial Narrow" w:hAnsi="Arial Narrow" w:cs="Arial Narrow"/>
          <w:b/>
          <w:bCs/>
          <w:kern w:val="1"/>
        </w:rPr>
        <w:t>Dr</w:t>
      </w:r>
      <w:proofErr w:type="spellEnd"/>
      <w:r>
        <w:rPr>
          <w:rFonts w:ascii="Arial Narrow" w:hAnsi="Arial Narrow" w:cs="Arial Narrow"/>
          <w:b/>
          <w:bCs/>
          <w:kern w:val="1"/>
        </w:rPr>
        <w:t xml:space="preserve"> </w:t>
      </w:r>
      <w:proofErr w:type="spellStart"/>
      <w:r>
        <w:rPr>
          <w:rFonts w:ascii="Arial Narrow" w:hAnsi="Arial Narrow" w:cs="Arial Narrow"/>
          <w:b/>
          <w:bCs/>
          <w:kern w:val="1"/>
        </w:rPr>
        <w:t>Huong's</w:t>
      </w:r>
      <w:proofErr w:type="spellEnd"/>
      <w:r>
        <w:rPr>
          <w:rFonts w:ascii="Arial Narrow" w:hAnsi="Arial Narrow" w:cs="Arial Narrow"/>
          <w:b/>
          <w:bCs/>
          <w:kern w:val="1"/>
        </w:rPr>
        <w:t xml:space="preserve"> previously highly successful career with Shell. He was humiliated. </w:t>
      </w:r>
      <w:proofErr w:type="spellStart"/>
      <w:proofErr w:type="gramStart"/>
      <w:r>
        <w:rPr>
          <w:rFonts w:ascii="Arial Narrow" w:hAnsi="Arial Narrow" w:cs="Arial Narrow"/>
          <w:b/>
          <w:bCs/>
          <w:kern w:val="1"/>
        </w:rPr>
        <w:t>victimised</w:t>
      </w:r>
      <w:proofErr w:type="spellEnd"/>
      <w:proofErr w:type="gramEnd"/>
      <w:r>
        <w:rPr>
          <w:rFonts w:ascii="Arial Narrow" w:hAnsi="Arial Narrow" w:cs="Arial Narrow"/>
          <w:b/>
          <w:bCs/>
          <w:kern w:val="1"/>
        </w:rPr>
        <w:t>, put under intolerable pressure which made him ill and was ultimately, sacked, thereby further aggravating stress brought about by Shell's actions against him. Prior to the wrongful dismissal, the domestic inquiry heard that this medical record in the care of the company doctor could not even be found. The records had mysteriously disappeared, just like Shell hydrocarbon reserves.</w:t>
      </w:r>
    </w:p>
    <w:p w:rsidR="00C23BEC" w:rsidRDefault="00C23BEC" w:rsidP="00C23BEC">
      <w:pPr>
        <w:widowControl w:val="0"/>
        <w:autoSpaceDE w:val="0"/>
        <w:autoSpaceDN w:val="0"/>
        <w:adjustRightInd w:val="0"/>
        <w:spacing w:before="120" w:line="360" w:lineRule="auto"/>
        <w:ind w:right="1080"/>
        <w:jc w:val="right"/>
        <w:rPr>
          <w:rFonts w:ascii="Arial Narrow" w:hAnsi="Arial Narrow" w:cs="Arial Narrow"/>
          <w:kern w:val="1"/>
        </w:rPr>
      </w:pPr>
      <w:r>
        <w:rPr>
          <w:rFonts w:ascii="Arial Narrow" w:hAnsi="Arial Narrow" w:cs="Arial Narrow"/>
          <w:kern w:val="1"/>
        </w:rPr>
        <w:t>[Our emphasis]</w:t>
      </w:r>
    </w:p>
    <w:p w:rsidR="00C23BEC" w:rsidRDefault="00C23BEC" w:rsidP="00C23BEC">
      <w:pPr>
        <w:widowControl w:val="0"/>
        <w:tabs>
          <w:tab w:val="left" w:pos="1980"/>
        </w:tabs>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 xml:space="preserve">See: </w:t>
      </w:r>
      <w:r>
        <w:rPr>
          <w:rFonts w:ascii="Arial Narrow" w:hAnsi="Arial Narrow" w:cs="Arial Narrow"/>
          <w:b/>
          <w:bCs/>
          <w:kern w:val="1"/>
        </w:rPr>
        <w:tab/>
        <w:t xml:space="preserve">Page 3 of the printout exhibited as 7K-3' to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numPr>
          <w:ilvl w:val="1"/>
          <w:numId w:val="17"/>
        </w:numPr>
        <w:tabs>
          <w:tab w:val="left" w:pos="-2160"/>
          <w:tab w:val="left" w:pos="360"/>
        </w:tabs>
        <w:autoSpaceDE w:val="0"/>
        <w:autoSpaceDN w:val="0"/>
        <w:adjustRightInd w:val="0"/>
        <w:spacing w:before="360" w:line="360" w:lineRule="auto"/>
        <w:ind w:left="0" w:right="-720" w:firstLine="0"/>
        <w:jc w:val="both"/>
        <w:rPr>
          <w:rFonts w:ascii="Arial Narrow" w:hAnsi="Arial Narrow" w:cs="Arial Narrow"/>
          <w:kern w:val="1"/>
        </w:rPr>
      </w:pPr>
      <w:r>
        <w:rPr>
          <w:rFonts w:ascii="Arial Narrow" w:hAnsi="Arial Narrow" w:cs="Arial Narrow"/>
          <w:kern w:val="1"/>
        </w:rPr>
        <w:t>30.</w:t>
      </w:r>
      <w:r>
        <w:rPr>
          <w:rFonts w:ascii="Arial Narrow" w:hAnsi="Arial Narrow" w:cs="Arial Narrow"/>
          <w:kern w:val="1"/>
        </w:rPr>
        <w:tab/>
        <w:t>The 'affidavit' contains related defamatory assertion of, for example, racism   against the Plaintiffs</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b/>
          <w:bCs/>
          <w:kern w:val="1"/>
        </w:rPr>
      </w:pPr>
      <w:proofErr w:type="spellStart"/>
      <w:r>
        <w:rPr>
          <w:rFonts w:ascii="Arial Narrow" w:hAnsi="Arial Narrow" w:cs="Arial Narrow"/>
          <w:b/>
          <w:bCs/>
          <w:kern w:val="1"/>
        </w:rPr>
        <w:t>Mr</w:t>
      </w:r>
      <w:proofErr w:type="spellEnd"/>
      <w:r>
        <w:rPr>
          <w:rFonts w:ascii="Arial Narrow" w:hAnsi="Arial Narrow" w:cs="Arial Narrow"/>
          <w:b/>
          <w:bCs/>
          <w:kern w:val="1"/>
        </w:rPr>
        <w:t xml:space="preserve"> Alfred Donovan has pointed out in the same vein that Shell settled a retirement funds related class action law suit brought against it by its American employees, whilst it has for years, dragged out retirement fund related lawsuits brought by its Malaysian former employees. </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b/>
          <w:bCs/>
          <w:kern w:val="1"/>
        </w:rPr>
      </w:pPr>
      <w:r>
        <w:rPr>
          <w:rFonts w:ascii="Arial Narrow" w:hAnsi="Arial Narrow" w:cs="Arial Narrow"/>
          <w:b/>
          <w:bCs/>
          <w:kern w:val="1"/>
        </w:rPr>
        <w:t xml:space="preserve">If there is any substance to </w:t>
      </w:r>
      <w:proofErr w:type="spellStart"/>
      <w:r>
        <w:rPr>
          <w:rFonts w:ascii="Arial Narrow" w:hAnsi="Arial Narrow" w:cs="Arial Narrow"/>
          <w:b/>
          <w:bCs/>
          <w:kern w:val="1"/>
        </w:rPr>
        <w:t>Mr</w:t>
      </w:r>
      <w:proofErr w:type="spellEnd"/>
      <w:r>
        <w:rPr>
          <w:rFonts w:ascii="Arial Narrow" w:hAnsi="Arial Narrow" w:cs="Arial Narrow"/>
          <w:b/>
          <w:bCs/>
          <w:kern w:val="1"/>
        </w:rPr>
        <w:t xml:space="preserve"> Donovan's speculation, then we would have to add </w:t>
      </w:r>
      <w:r>
        <w:rPr>
          <w:rFonts w:ascii="Arial Narrow" w:hAnsi="Arial Narrow" w:cs="Arial Narrow"/>
          <w:b/>
          <w:bCs/>
          <w:i/>
          <w:iCs/>
          <w:kern w:val="1"/>
        </w:rPr>
        <w:t>'racist policies</w:t>
      </w:r>
      <w:r>
        <w:rPr>
          <w:rFonts w:ascii="Arial Narrow" w:hAnsi="Arial Narrow" w:cs="Arial Narrow"/>
          <w:b/>
          <w:bCs/>
          <w:kern w:val="1"/>
        </w:rPr>
        <w:t>: to the description listed above.</w:t>
      </w:r>
    </w:p>
    <w:p w:rsidR="00C23BEC" w:rsidRDefault="00C23BEC" w:rsidP="00C23BEC">
      <w:pPr>
        <w:widowControl w:val="0"/>
        <w:autoSpaceDE w:val="0"/>
        <w:autoSpaceDN w:val="0"/>
        <w:adjustRightInd w:val="0"/>
        <w:spacing w:before="360" w:line="360" w:lineRule="auto"/>
        <w:ind w:right="1080"/>
        <w:jc w:val="right"/>
        <w:rPr>
          <w:rFonts w:ascii="Arial Narrow" w:hAnsi="Arial Narrow" w:cs="Arial Narrow"/>
          <w:kern w:val="1"/>
        </w:rPr>
      </w:pPr>
      <w:r>
        <w:rPr>
          <w:rFonts w:ascii="Arial Narrow" w:hAnsi="Arial Narrow" w:cs="Arial Narrow"/>
          <w:kern w:val="1"/>
        </w:rPr>
        <w:t>[Emphasis in original]</w:t>
      </w:r>
    </w:p>
    <w:p w:rsidR="00C23BEC" w:rsidRDefault="00C23BEC" w:rsidP="00C23BEC">
      <w:pPr>
        <w:widowControl w:val="0"/>
        <w:tabs>
          <w:tab w:val="left" w:pos="1980"/>
        </w:tabs>
        <w:autoSpaceDE w:val="0"/>
        <w:autoSpaceDN w:val="0"/>
        <w:adjustRightInd w:val="0"/>
        <w:spacing w:before="360" w:after="240" w:line="360" w:lineRule="auto"/>
        <w:ind w:left="1440" w:right="1080"/>
        <w:jc w:val="both"/>
        <w:rPr>
          <w:rFonts w:ascii="Arial Narrow" w:hAnsi="Arial Narrow" w:cs="Arial Narrow"/>
          <w:b/>
          <w:bCs/>
          <w:kern w:val="1"/>
        </w:rPr>
      </w:pPr>
      <w:r>
        <w:rPr>
          <w:rFonts w:ascii="Arial Narrow" w:hAnsi="Arial Narrow" w:cs="Arial Narrow"/>
          <w:b/>
          <w:bCs/>
          <w:kern w:val="1"/>
        </w:rPr>
        <w:t xml:space="preserve">See: </w:t>
      </w:r>
      <w:r>
        <w:rPr>
          <w:rFonts w:ascii="Arial Narrow" w:hAnsi="Arial Narrow" w:cs="Arial Narrow"/>
          <w:b/>
          <w:bCs/>
          <w:kern w:val="1"/>
        </w:rPr>
        <w:tab/>
        <w:t xml:space="preserve">Page 14 of the printout exhibited as 'TK-3' to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numPr>
          <w:ilvl w:val="1"/>
          <w:numId w:val="18"/>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31.</w:t>
      </w:r>
      <w:r>
        <w:rPr>
          <w:rFonts w:ascii="Arial Narrow" w:hAnsi="Arial Narrow" w:cs="Arial Narrow"/>
          <w:kern w:val="1"/>
        </w:rPr>
        <w:tab/>
        <w:t>Even the Judge in the Previous Action is impugned:</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kern w:val="1"/>
        </w:rPr>
      </w:pPr>
      <w:r>
        <w:rPr>
          <w:rFonts w:ascii="Arial Narrow" w:hAnsi="Arial Narrow" w:cs="Arial Narrow"/>
          <w:b/>
          <w:bCs/>
          <w:kern w:val="1"/>
        </w:rPr>
        <w:t xml:space="preserve">Shell is well aware of the situation I have described because </w:t>
      </w:r>
      <w:proofErr w:type="spellStart"/>
      <w:r>
        <w:rPr>
          <w:rFonts w:ascii="Arial Narrow" w:hAnsi="Arial Narrow" w:cs="Arial Narrow"/>
          <w:b/>
          <w:bCs/>
          <w:kern w:val="1"/>
        </w:rPr>
        <w:t>Mr</w:t>
      </w:r>
      <w:proofErr w:type="spellEnd"/>
      <w:r>
        <w:rPr>
          <w:rFonts w:ascii="Arial Narrow" w:hAnsi="Arial Narrow" w:cs="Arial Narrow"/>
          <w:b/>
          <w:bCs/>
          <w:kern w:val="1"/>
        </w:rPr>
        <w:t xml:space="preserve"> Alfred Donovan faxed a letter to the relevant Judge in Kuala Lumpur on 5th July 2004 admitting his facilitating key role, yet Shell has not taken any action against </w:t>
      </w:r>
      <w:proofErr w:type="spellStart"/>
      <w:r>
        <w:rPr>
          <w:rFonts w:ascii="Arial Narrow" w:hAnsi="Arial Narrow" w:cs="Arial Narrow"/>
          <w:b/>
          <w:bCs/>
          <w:kern w:val="1"/>
        </w:rPr>
        <w:t>Mr</w:t>
      </w:r>
      <w:proofErr w:type="spellEnd"/>
      <w:r>
        <w:rPr>
          <w:rFonts w:ascii="Arial Narrow" w:hAnsi="Arial Narrow" w:cs="Arial Narrow"/>
          <w:b/>
          <w:bCs/>
          <w:kern w:val="1"/>
        </w:rPr>
        <w:t xml:space="preserve"> Alfred (or John) Donovan other than the domain name proceedings against </w:t>
      </w:r>
      <w:proofErr w:type="spellStart"/>
      <w:r>
        <w:rPr>
          <w:rFonts w:ascii="Arial Narrow" w:hAnsi="Arial Narrow" w:cs="Arial Narrow"/>
          <w:b/>
          <w:bCs/>
          <w:kern w:val="1"/>
        </w:rPr>
        <w:t>Mr</w:t>
      </w:r>
      <w:proofErr w:type="spellEnd"/>
      <w:r>
        <w:rPr>
          <w:rFonts w:ascii="Arial Narrow" w:hAnsi="Arial Narrow" w:cs="Arial Narrow"/>
          <w:b/>
          <w:bCs/>
          <w:kern w:val="1"/>
        </w:rPr>
        <w:t xml:space="preserve"> Alfred Donovan via the WIPO (which was unsuccessful).</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kern w:val="1"/>
        </w:rPr>
      </w:pPr>
      <w:r>
        <w:rPr>
          <w:rFonts w:ascii="Arial Narrow" w:hAnsi="Arial Narrow" w:cs="Arial Narrow"/>
          <w:b/>
          <w:bCs/>
          <w:kern w:val="1"/>
        </w:rPr>
        <w:t xml:space="preserve">See: Page 16 of the printout exhibited as 'TK-3' to </w:t>
      </w:r>
      <w:proofErr w:type="spellStart"/>
      <w:r>
        <w:rPr>
          <w:rFonts w:ascii="Arial Narrow" w:hAnsi="Arial Narrow" w:cs="Arial Narrow"/>
          <w:b/>
          <w:bCs/>
          <w:kern w:val="1"/>
        </w:rPr>
        <w:t>Thavakumar</w:t>
      </w:r>
      <w:proofErr w:type="spellEnd"/>
      <w:r>
        <w:rPr>
          <w:rFonts w:ascii="Arial Narrow" w:hAnsi="Arial Narrow" w:cs="Arial Narrow"/>
          <w:b/>
          <w:bCs/>
          <w:kern w:val="1"/>
        </w:rPr>
        <w:t xml:space="preserve"> </w:t>
      </w:r>
      <w:proofErr w:type="spellStart"/>
      <w:r>
        <w:rPr>
          <w:rFonts w:ascii="Arial Narrow" w:hAnsi="Arial Narrow" w:cs="Arial Narrow"/>
          <w:b/>
          <w:bCs/>
          <w:kern w:val="1"/>
        </w:rPr>
        <w:t>Kandiah</w:t>
      </w:r>
      <w:proofErr w:type="spellEnd"/>
      <w:r>
        <w:rPr>
          <w:rFonts w:ascii="Arial Narrow" w:hAnsi="Arial Narrow" w:cs="Arial Narrow"/>
          <w:b/>
          <w:bCs/>
          <w:kern w:val="1"/>
        </w:rPr>
        <w:t xml:space="preserve"> </w:t>
      </w:r>
      <w:proofErr w:type="spellStart"/>
      <w:r>
        <w:rPr>
          <w:rFonts w:ascii="Arial Narrow" w:hAnsi="Arial Narrow" w:cs="Arial Narrow"/>
          <w:b/>
          <w:bCs/>
          <w:kern w:val="1"/>
        </w:rPr>
        <w:t>Pillai's</w:t>
      </w:r>
      <w:proofErr w:type="spellEnd"/>
      <w:r>
        <w:rPr>
          <w:rFonts w:ascii="Arial Narrow" w:hAnsi="Arial Narrow" w:cs="Arial Narrow"/>
          <w:b/>
          <w:bCs/>
          <w:kern w:val="1"/>
        </w:rPr>
        <w:t xml:space="preserve"> affidavit of 5.4.06</w:t>
      </w:r>
    </w:p>
    <w:p w:rsidR="00C23BEC" w:rsidRDefault="00C23BEC" w:rsidP="00C23BEC">
      <w:pPr>
        <w:widowControl w:val="0"/>
        <w:numPr>
          <w:ilvl w:val="1"/>
          <w:numId w:val="19"/>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32.</w:t>
      </w:r>
      <w:r>
        <w:rPr>
          <w:rFonts w:ascii="Arial Narrow" w:hAnsi="Arial Narrow" w:cs="Arial Narrow"/>
          <w:kern w:val="1"/>
        </w:rPr>
        <w:tab/>
        <w:t>Significantly, the Defendant does not deny any of this. Instead, his position is that his allegations are justified, a matter to which we will return.</w:t>
      </w:r>
    </w:p>
    <w:p w:rsidR="00C23BEC" w:rsidRDefault="00C23BEC" w:rsidP="00C23BEC">
      <w:pPr>
        <w:widowControl w:val="0"/>
        <w:autoSpaceDE w:val="0"/>
        <w:autoSpaceDN w:val="0"/>
        <w:adjustRightInd w:val="0"/>
        <w:spacing w:before="360" w:line="360" w:lineRule="auto"/>
        <w:ind w:left="1440" w:right="-720"/>
        <w:jc w:val="both"/>
        <w:rPr>
          <w:rFonts w:ascii="Arial Narrow" w:hAnsi="Arial Narrow" w:cs="Arial Narrow"/>
          <w:b/>
          <w:bCs/>
          <w:kern w:val="1"/>
        </w:rPr>
      </w:pPr>
      <w:r>
        <w:rPr>
          <w:rFonts w:ascii="Arial Narrow" w:hAnsi="Arial Narrow" w:cs="Arial Narrow"/>
          <w:b/>
          <w:bCs/>
          <w:kern w:val="1"/>
        </w:rPr>
        <w:t>See: Paragraph 22 of the Defendant's affidavit of 195.06</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i/>
          <w:iCs/>
          <w:kern w:val="1"/>
        </w:rPr>
      </w:pPr>
      <w:r>
        <w:rPr>
          <w:rFonts w:ascii="Arial Narrow" w:hAnsi="Arial Narrow" w:cs="Arial Narrow"/>
          <w:b/>
          <w:bCs/>
          <w:i/>
          <w:iCs/>
          <w:kern w:val="1"/>
        </w:rPr>
        <w:t>Publication No. 3</w:t>
      </w:r>
    </w:p>
    <w:p w:rsidR="00C23BEC" w:rsidRDefault="00C23BEC" w:rsidP="00C23BEC">
      <w:pPr>
        <w:widowControl w:val="0"/>
        <w:numPr>
          <w:ilvl w:val="1"/>
          <w:numId w:val="20"/>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33.</w:t>
      </w:r>
      <w:r>
        <w:rPr>
          <w:rFonts w:ascii="Arial Narrow" w:hAnsi="Arial Narrow" w:cs="Arial Narrow"/>
          <w:kern w:val="1"/>
        </w:rPr>
        <w:tab/>
        <w:t xml:space="preserve">This publication is an </w:t>
      </w:r>
      <w:proofErr w:type="gramStart"/>
      <w:r>
        <w:rPr>
          <w:rFonts w:ascii="Arial Narrow" w:hAnsi="Arial Narrow" w:cs="Arial Narrow"/>
          <w:kern w:val="1"/>
        </w:rPr>
        <w:t>email dated</w:t>
      </w:r>
      <w:proofErr w:type="gramEnd"/>
      <w:r>
        <w:rPr>
          <w:rFonts w:ascii="Arial Narrow" w:hAnsi="Arial Narrow" w:cs="Arial Narrow"/>
          <w:kern w:val="1"/>
        </w:rPr>
        <w:t xml:space="preserve"> 8.2.06 sent by the Defendant to Human Rights Watch. It is exhibited as 'TIC-5' of </w:t>
      </w:r>
      <w:proofErr w:type="spellStart"/>
      <w:r>
        <w:rPr>
          <w:rFonts w:ascii="Arial Narrow" w:hAnsi="Arial Narrow" w:cs="Arial Narrow"/>
          <w:kern w:val="1"/>
        </w:rPr>
        <w:t>Thavakumar</w:t>
      </w:r>
      <w:proofErr w:type="spellEnd"/>
      <w:r>
        <w:rPr>
          <w:rFonts w:ascii="Arial Narrow" w:hAnsi="Arial Narrow" w:cs="Arial Narrow"/>
          <w:kern w:val="1"/>
        </w:rPr>
        <w:t xml:space="preserve"> </w:t>
      </w:r>
      <w:proofErr w:type="spellStart"/>
      <w:r>
        <w:rPr>
          <w:rFonts w:ascii="Arial Narrow" w:hAnsi="Arial Narrow" w:cs="Arial Narrow"/>
          <w:kern w:val="1"/>
        </w:rPr>
        <w:t>Kandiah</w:t>
      </w:r>
      <w:proofErr w:type="spellEnd"/>
      <w:r>
        <w:rPr>
          <w:rFonts w:ascii="Arial Narrow" w:hAnsi="Arial Narrow" w:cs="Arial Narrow"/>
          <w:kern w:val="1"/>
        </w:rPr>
        <w:t xml:space="preserve"> </w:t>
      </w:r>
      <w:proofErr w:type="spellStart"/>
      <w:r>
        <w:rPr>
          <w:rFonts w:ascii="Arial Narrow" w:hAnsi="Arial Narrow" w:cs="Arial Narrow"/>
          <w:kern w:val="1"/>
        </w:rPr>
        <w:t>Pillai's</w:t>
      </w:r>
      <w:proofErr w:type="spellEnd"/>
      <w:r>
        <w:rPr>
          <w:rFonts w:ascii="Arial Narrow" w:hAnsi="Arial Narrow" w:cs="Arial Narrow"/>
          <w:kern w:val="1"/>
        </w:rPr>
        <w:t xml:space="preserve"> affidavit of 21.6.06.</w:t>
      </w:r>
    </w:p>
    <w:p w:rsidR="00C23BEC" w:rsidRDefault="00C23BEC" w:rsidP="00C23BEC">
      <w:pPr>
        <w:widowControl w:val="0"/>
        <w:numPr>
          <w:ilvl w:val="1"/>
          <w:numId w:val="20"/>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34.</w:t>
      </w:r>
      <w:r>
        <w:rPr>
          <w:rFonts w:ascii="Arial Narrow" w:hAnsi="Arial Narrow" w:cs="Arial Narrow"/>
          <w:kern w:val="1"/>
        </w:rPr>
        <w:tab/>
        <w:t>In it the Defendant sanctions the publications sent to Human Rights Watch on his behalf on 7.2.06 (Publication No. 2). His specific words were the following:</w:t>
      </w:r>
    </w:p>
    <w:p w:rsidR="00C23BEC" w:rsidRDefault="00C23BEC" w:rsidP="00C23BEC">
      <w:pPr>
        <w:widowControl w:val="0"/>
        <w:autoSpaceDE w:val="0"/>
        <w:autoSpaceDN w:val="0"/>
        <w:adjustRightInd w:val="0"/>
        <w:spacing w:before="360" w:line="360" w:lineRule="auto"/>
        <w:ind w:left="1440" w:right="1080"/>
        <w:jc w:val="both"/>
        <w:rPr>
          <w:rFonts w:ascii="Arial Narrow" w:hAnsi="Arial Narrow" w:cs="Arial Narrow"/>
          <w:kern w:val="1"/>
        </w:rPr>
      </w:pPr>
      <w:proofErr w:type="gramStart"/>
      <w:r>
        <w:rPr>
          <w:rFonts w:ascii="Arial Narrow" w:hAnsi="Arial Narrow" w:cs="Arial Narrow"/>
          <w:b/>
          <w:bCs/>
          <w:kern w:val="1"/>
        </w:rPr>
        <w:t>. .</w:t>
      </w:r>
      <w:proofErr w:type="gramEnd"/>
      <w:r>
        <w:rPr>
          <w:rFonts w:ascii="Arial Narrow" w:hAnsi="Arial Narrow" w:cs="Arial Narrow"/>
          <w:b/>
          <w:bCs/>
          <w:kern w:val="1"/>
        </w:rPr>
        <w:t xml:space="preserve"> . I do not take issue with anything stated in the Draft Affidavit bearing in mind that I am under threat of imprisonment and it would</w:t>
      </w:r>
      <w:r>
        <w:rPr>
          <w:rFonts w:ascii="Arial Narrow" w:hAnsi="Arial Narrow" w:cs="Arial Narrow"/>
          <w:kern w:val="1"/>
        </w:rPr>
        <w:t xml:space="preserve"> </w:t>
      </w:r>
      <w:r>
        <w:rPr>
          <w:rFonts w:ascii="Arial Narrow" w:hAnsi="Arial Narrow" w:cs="Arial Narrow"/>
          <w:b/>
          <w:bCs/>
          <w:kern w:val="1"/>
        </w:rPr>
        <w:t>not be prudent for me to comment further on this matter other than to state in general terms that I support freedom of expression.</w:t>
      </w:r>
    </w:p>
    <w:p w:rsidR="00C23BEC" w:rsidRDefault="00C23BEC" w:rsidP="00C23BEC">
      <w:pPr>
        <w:widowControl w:val="0"/>
        <w:numPr>
          <w:ilvl w:val="1"/>
          <w:numId w:val="21"/>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35.</w:t>
      </w:r>
      <w:r>
        <w:rPr>
          <w:rFonts w:ascii="Arial Narrow" w:hAnsi="Arial Narrow" w:cs="Arial Narrow"/>
          <w:kern w:val="1"/>
        </w:rPr>
        <w:tab/>
        <w:t>This is a cynical tongue-in-cheek response. It is undoubtedly an endorsement of the previous publication (which in any event we say is the Defendant's). If the Defendant refuted the statements, all he had to do was to say so. That would not have been a breach of the Existing Injunction in the Previous Action. It also would not have been defamatory.</w:t>
      </w:r>
    </w:p>
    <w:p w:rsidR="00C23BEC" w:rsidRDefault="00C23BEC" w:rsidP="00C23BEC">
      <w:pPr>
        <w:widowControl w:val="0"/>
        <w:numPr>
          <w:ilvl w:val="1"/>
          <w:numId w:val="21"/>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36.</w:t>
      </w:r>
      <w:r>
        <w:rPr>
          <w:rFonts w:ascii="Arial Narrow" w:hAnsi="Arial Narrow" w:cs="Arial Narrow"/>
          <w:kern w:val="1"/>
        </w:rPr>
        <w:tab/>
        <w:t>If he endorsed them but felt constrained by the Injunction in the Previous Action, he should have either not responded, or responded privately. By responding publicly the Defendant was endorsing the publication. The 'affidavit' he endorses includes the assertions of racism and judicial impropriety referred to in paragraphs 26 and 27 above.</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i/>
          <w:iCs/>
          <w:kern w:val="1"/>
        </w:rPr>
      </w:pPr>
      <w:r>
        <w:rPr>
          <w:rFonts w:ascii="Arial Narrow" w:hAnsi="Arial Narrow" w:cs="Arial Narrow"/>
          <w:b/>
          <w:bCs/>
          <w:i/>
          <w:iCs/>
          <w:kern w:val="1"/>
        </w:rPr>
        <w:t>The statement must be clearly false</w:t>
      </w:r>
    </w:p>
    <w:p w:rsidR="00C23BEC" w:rsidRDefault="00C23BEC" w:rsidP="00C23BEC">
      <w:pPr>
        <w:widowControl w:val="0"/>
        <w:numPr>
          <w:ilvl w:val="1"/>
          <w:numId w:val="22"/>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37.</w:t>
      </w:r>
      <w:r>
        <w:rPr>
          <w:rFonts w:ascii="Arial Narrow" w:hAnsi="Arial Narrow" w:cs="Arial Narrow"/>
          <w:kern w:val="1"/>
        </w:rPr>
        <w:tab/>
        <w:t>Given the nature of the allegations, this is clearly the case. The Defendant has gone on wild rampage with Alfred Donovan to consider any wrongdoing done by any Shell company around the world. He then extrapolates from the particular - individual instances of impropriety anywhere in the world - and reaches a general conclusion that the 8 Plaintiffs have been dishonest, engage in criminal conspiracy and criminal conduct generally.</w:t>
      </w:r>
    </w:p>
    <w:p w:rsidR="00C23BEC" w:rsidRDefault="00C23BEC" w:rsidP="00C23BEC">
      <w:pPr>
        <w:widowControl w:val="0"/>
        <w:numPr>
          <w:ilvl w:val="1"/>
          <w:numId w:val="22"/>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38.</w:t>
      </w:r>
      <w:r>
        <w:rPr>
          <w:rFonts w:ascii="Arial Narrow" w:hAnsi="Arial Narrow" w:cs="Arial Narrow"/>
          <w:kern w:val="1"/>
        </w:rPr>
        <w:tab/>
        <w:t xml:space="preserve">In the rambling megalomaniacal 'affidavit' the Defendant elevates himself to a pedestal and concludes from the fact that he was dismissed and that this was because he had discovered the </w:t>
      </w:r>
      <w:r>
        <w:rPr>
          <w:rFonts w:ascii="Arial Narrow" w:hAnsi="Arial Narrow" w:cs="Arial Narrow"/>
          <w:b/>
          <w:bCs/>
          <w:kern w:val="1"/>
        </w:rPr>
        <w:t>'TRUTH'.</w:t>
      </w:r>
    </w:p>
    <w:p w:rsidR="00C23BEC" w:rsidRDefault="00C23BEC" w:rsidP="00C23BEC">
      <w:pPr>
        <w:widowControl w:val="0"/>
        <w:numPr>
          <w:ilvl w:val="1"/>
          <w:numId w:val="22"/>
        </w:numPr>
        <w:tabs>
          <w:tab w:val="left" w:pos="0"/>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39.</w:t>
      </w:r>
      <w:r>
        <w:rPr>
          <w:rFonts w:ascii="Arial Narrow" w:hAnsi="Arial Narrow" w:cs="Arial Narrow"/>
          <w:kern w:val="1"/>
        </w:rPr>
        <w:tab/>
        <w:t xml:space="preserve">Yet, in all this, not one iota of </w:t>
      </w:r>
      <w:r>
        <w:rPr>
          <w:rFonts w:ascii="Arial Narrow" w:hAnsi="Arial Narrow" w:cs="Arial Narrow"/>
          <w:b/>
          <w:bCs/>
          <w:kern w:val="1"/>
          <w:u w:val="single"/>
        </w:rPr>
        <w:t>specific fact</w:t>
      </w:r>
      <w:r>
        <w:rPr>
          <w:rFonts w:ascii="Arial Narrow" w:hAnsi="Arial Narrow" w:cs="Arial Narrow"/>
          <w:kern w:val="1"/>
        </w:rPr>
        <w:t xml:space="preserve"> is raised to justify any of the </w:t>
      </w:r>
      <w:r>
        <w:rPr>
          <w:rFonts w:ascii="Arial Narrow" w:hAnsi="Arial Narrow" w:cs="Arial Narrow"/>
          <w:b/>
          <w:bCs/>
          <w:kern w:val="1"/>
          <w:u w:val="single"/>
        </w:rPr>
        <w:t>very serious</w:t>
      </w:r>
      <w:r>
        <w:rPr>
          <w:rFonts w:ascii="Arial Narrow" w:hAnsi="Arial Narrow" w:cs="Arial Narrow"/>
          <w:kern w:val="1"/>
        </w:rPr>
        <w:t xml:space="preserve"> allegations against the Plaintiffs. As we have seen, these include allegations of:</w:t>
      </w:r>
    </w:p>
    <w:p w:rsidR="00C23BEC" w:rsidRDefault="00C23BEC" w:rsidP="00C23BEC">
      <w:pPr>
        <w:widowControl w:val="0"/>
        <w:tabs>
          <w:tab w:val="left" w:pos="-2160"/>
          <w:tab w:val="left" w:pos="0"/>
          <w:tab w:val="left" w:pos="99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 xml:space="preserve">39.1. </w:t>
      </w:r>
      <w:r>
        <w:rPr>
          <w:rFonts w:ascii="Arial Narrow" w:hAnsi="Arial Narrow" w:cs="Arial Narrow"/>
          <w:kern w:val="1"/>
        </w:rPr>
        <w:tab/>
      </w:r>
      <w:proofErr w:type="gramStart"/>
      <w:r>
        <w:rPr>
          <w:rFonts w:ascii="Arial Narrow" w:hAnsi="Arial Narrow" w:cs="Arial Narrow"/>
          <w:kern w:val="1"/>
        </w:rPr>
        <w:t>Deliberate</w:t>
      </w:r>
      <w:proofErr w:type="gramEnd"/>
      <w:r>
        <w:rPr>
          <w:rFonts w:ascii="Arial Narrow" w:hAnsi="Arial Narrow" w:cs="Arial Narrow"/>
          <w:kern w:val="1"/>
        </w:rPr>
        <w:t xml:space="preserve"> falsification</w:t>
      </w:r>
    </w:p>
    <w:p w:rsidR="00C23BEC" w:rsidRDefault="00C23BEC" w:rsidP="00C23BEC">
      <w:pPr>
        <w:widowControl w:val="0"/>
        <w:numPr>
          <w:ilvl w:val="1"/>
          <w:numId w:val="23"/>
        </w:numPr>
        <w:tabs>
          <w:tab w:val="left" w:pos="0"/>
          <w:tab w:val="left" w:pos="990"/>
        </w:tabs>
        <w:autoSpaceDE w:val="0"/>
        <w:autoSpaceDN w:val="0"/>
        <w:adjustRightInd w:val="0"/>
        <w:spacing w:before="240" w:line="360" w:lineRule="auto"/>
        <w:ind w:left="795" w:right="-720" w:hanging="435"/>
        <w:jc w:val="both"/>
        <w:rPr>
          <w:rFonts w:ascii="Arial Narrow" w:hAnsi="Arial Narrow" w:cs="Arial Narrow"/>
          <w:kern w:val="1"/>
        </w:rPr>
      </w:pPr>
      <w:r>
        <w:rPr>
          <w:rFonts w:ascii="Arial Narrow" w:hAnsi="Arial Narrow" w:cs="Arial Narrow"/>
          <w:kern w:val="1"/>
        </w:rPr>
        <w:t>39.1.</w:t>
      </w:r>
      <w:r>
        <w:rPr>
          <w:rFonts w:ascii="Arial Narrow" w:hAnsi="Arial Narrow" w:cs="Arial Narrow"/>
          <w:kern w:val="1"/>
        </w:rPr>
        <w:tab/>
        <w:t>Destroying documents to thwart legal proceedings</w:t>
      </w:r>
    </w:p>
    <w:p w:rsidR="00C23BEC" w:rsidRDefault="00C23BEC" w:rsidP="00C23BEC">
      <w:pPr>
        <w:widowControl w:val="0"/>
        <w:numPr>
          <w:ilvl w:val="1"/>
          <w:numId w:val="23"/>
        </w:numPr>
        <w:tabs>
          <w:tab w:val="left" w:pos="0"/>
          <w:tab w:val="left" w:pos="795"/>
          <w:tab w:val="left" w:pos="990"/>
        </w:tabs>
        <w:autoSpaceDE w:val="0"/>
        <w:autoSpaceDN w:val="0"/>
        <w:adjustRightInd w:val="0"/>
        <w:spacing w:before="240" w:line="360" w:lineRule="auto"/>
        <w:ind w:left="795" w:right="-720" w:hanging="435"/>
        <w:jc w:val="both"/>
        <w:rPr>
          <w:rFonts w:ascii="Arial Narrow" w:hAnsi="Arial Narrow" w:cs="Arial Narrow"/>
          <w:kern w:val="1"/>
        </w:rPr>
      </w:pPr>
      <w:r>
        <w:rPr>
          <w:rFonts w:ascii="Arial Narrow" w:hAnsi="Arial Narrow" w:cs="Arial Narrow"/>
          <w:kern w:val="1"/>
        </w:rPr>
        <w:t>39.2.</w:t>
      </w:r>
      <w:r>
        <w:rPr>
          <w:rFonts w:ascii="Arial Narrow" w:hAnsi="Arial Narrow" w:cs="Arial Narrow"/>
          <w:kern w:val="1"/>
        </w:rPr>
        <w:tab/>
        <w:t>Racism</w:t>
      </w:r>
    </w:p>
    <w:p w:rsidR="00C23BEC" w:rsidRDefault="00C23BEC" w:rsidP="00C23BEC">
      <w:pPr>
        <w:widowControl w:val="0"/>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 xml:space="preserve">That is why he had to run to the </w:t>
      </w:r>
      <w:proofErr w:type="spellStart"/>
      <w:r>
        <w:rPr>
          <w:rFonts w:ascii="Arial Narrow" w:hAnsi="Arial Narrow" w:cs="Arial Narrow"/>
          <w:kern w:val="1"/>
        </w:rPr>
        <w:t>Donovans</w:t>
      </w:r>
      <w:proofErr w:type="spellEnd"/>
      <w:r>
        <w:rPr>
          <w:rFonts w:ascii="Arial Narrow" w:hAnsi="Arial Narrow" w:cs="Arial Narrow"/>
          <w:kern w:val="1"/>
        </w:rPr>
        <w:t xml:space="preserve"> for assistance. Even now, not one specific fact of wrongdoing has been supported.</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i/>
          <w:iCs/>
          <w:kern w:val="1"/>
        </w:rPr>
      </w:pPr>
      <w:r>
        <w:rPr>
          <w:rFonts w:ascii="Arial Narrow" w:hAnsi="Arial Narrow" w:cs="Arial Narrow"/>
          <w:b/>
          <w:bCs/>
          <w:i/>
          <w:iCs/>
          <w:kern w:val="1"/>
        </w:rPr>
        <w:t xml:space="preserve">There must be no available </w:t>
      </w:r>
      <w:proofErr w:type="spellStart"/>
      <w:r>
        <w:rPr>
          <w:rFonts w:ascii="Arial Narrow" w:hAnsi="Arial Narrow" w:cs="Arial Narrow"/>
          <w:b/>
          <w:bCs/>
          <w:i/>
          <w:iCs/>
          <w:kern w:val="1"/>
        </w:rPr>
        <w:t>defences</w:t>
      </w:r>
      <w:proofErr w:type="spellEnd"/>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i/>
          <w:iCs/>
          <w:kern w:val="1"/>
        </w:rPr>
      </w:pPr>
      <w:r>
        <w:rPr>
          <w:rFonts w:ascii="Arial Narrow" w:hAnsi="Arial Narrow" w:cs="Arial Narrow"/>
          <w:i/>
          <w:iCs/>
          <w:kern w:val="1"/>
        </w:rPr>
        <w:t>Justification</w:t>
      </w:r>
    </w:p>
    <w:p w:rsidR="00C23BEC" w:rsidRDefault="00C23BEC" w:rsidP="00C23BEC">
      <w:pPr>
        <w:widowControl w:val="0"/>
        <w:numPr>
          <w:ilvl w:val="1"/>
          <w:numId w:val="24"/>
        </w:numPr>
        <w:tabs>
          <w:tab w:val="left" w:pos="0"/>
          <w:tab w:val="left" w:pos="360"/>
        </w:tabs>
        <w:autoSpaceDE w:val="0"/>
        <w:autoSpaceDN w:val="0"/>
        <w:adjustRightInd w:val="0"/>
        <w:spacing w:before="240" w:line="360" w:lineRule="auto"/>
        <w:ind w:left="360" w:right="-720" w:hanging="435"/>
        <w:jc w:val="both"/>
        <w:rPr>
          <w:rFonts w:ascii="Arial Narrow" w:hAnsi="Arial Narrow" w:cs="Arial Narrow"/>
          <w:kern w:val="1"/>
        </w:rPr>
      </w:pPr>
      <w:r>
        <w:rPr>
          <w:rFonts w:ascii="Arial Narrow" w:hAnsi="Arial Narrow" w:cs="Arial Narrow"/>
          <w:kern w:val="1"/>
        </w:rPr>
        <w:t>40.</w:t>
      </w:r>
      <w:r>
        <w:rPr>
          <w:rFonts w:ascii="Arial Narrow" w:hAnsi="Arial Narrow" w:cs="Arial Narrow"/>
          <w:kern w:val="1"/>
        </w:rPr>
        <w:tab/>
        <w:t xml:space="preserve">As we have explained, this </w:t>
      </w:r>
      <w:proofErr w:type="spellStart"/>
      <w:r>
        <w:rPr>
          <w:rFonts w:ascii="Arial Narrow" w:hAnsi="Arial Narrow" w:cs="Arial Narrow"/>
          <w:kern w:val="1"/>
        </w:rPr>
        <w:t>defence</w:t>
      </w:r>
      <w:proofErr w:type="spellEnd"/>
      <w:r>
        <w:rPr>
          <w:rFonts w:ascii="Arial Narrow" w:hAnsi="Arial Narrow" w:cs="Arial Narrow"/>
          <w:kern w:val="1"/>
        </w:rPr>
        <w:t xml:space="preserve"> will fail.</w:t>
      </w:r>
    </w:p>
    <w:p w:rsidR="00C23BEC" w:rsidRDefault="00C23BEC" w:rsidP="00C23BEC">
      <w:pPr>
        <w:widowControl w:val="0"/>
        <w:tabs>
          <w:tab w:val="left" w:pos="-2250"/>
        </w:tabs>
        <w:autoSpaceDE w:val="0"/>
        <w:autoSpaceDN w:val="0"/>
        <w:adjustRightInd w:val="0"/>
        <w:spacing w:before="240" w:line="360" w:lineRule="auto"/>
        <w:ind w:left="360" w:right="-720"/>
        <w:jc w:val="both"/>
        <w:rPr>
          <w:rFonts w:ascii="Arial Narrow" w:hAnsi="Arial Narrow" w:cs="Arial Narrow"/>
          <w:i/>
          <w:iCs/>
          <w:kern w:val="1"/>
        </w:rPr>
      </w:pPr>
      <w:r>
        <w:rPr>
          <w:rFonts w:ascii="Arial Narrow" w:hAnsi="Arial Narrow" w:cs="Arial Narrow"/>
          <w:i/>
          <w:iCs/>
          <w:kern w:val="1"/>
        </w:rPr>
        <w:t>Qualified privilege</w:t>
      </w:r>
    </w:p>
    <w:p w:rsidR="00C23BEC" w:rsidRDefault="00C23BEC" w:rsidP="00C23BEC">
      <w:pPr>
        <w:widowControl w:val="0"/>
        <w:tabs>
          <w:tab w:val="left" w:pos="0"/>
        </w:tabs>
        <w:autoSpaceDE w:val="0"/>
        <w:autoSpaceDN w:val="0"/>
        <w:adjustRightInd w:val="0"/>
        <w:spacing w:before="240" w:line="360" w:lineRule="auto"/>
        <w:ind w:left="-75" w:right="-720"/>
        <w:jc w:val="both"/>
        <w:rPr>
          <w:rFonts w:ascii="Arial Narrow" w:hAnsi="Arial Narrow" w:cs="Arial Narrow"/>
          <w:kern w:val="1"/>
        </w:rPr>
      </w:pPr>
    </w:p>
    <w:p w:rsidR="00C23BEC" w:rsidRDefault="00C23BEC" w:rsidP="00C23BEC">
      <w:pPr>
        <w:widowControl w:val="0"/>
        <w:numPr>
          <w:ilvl w:val="1"/>
          <w:numId w:val="25"/>
        </w:numPr>
        <w:tabs>
          <w:tab w:val="left" w:pos="0"/>
        </w:tabs>
        <w:autoSpaceDE w:val="0"/>
        <w:autoSpaceDN w:val="0"/>
        <w:adjustRightInd w:val="0"/>
        <w:spacing w:before="240" w:line="360" w:lineRule="auto"/>
        <w:ind w:left="360" w:right="-720" w:hanging="435"/>
        <w:jc w:val="both"/>
        <w:rPr>
          <w:rFonts w:ascii="Arial Narrow" w:hAnsi="Arial Narrow" w:cs="Arial Narrow"/>
          <w:kern w:val="1"/>
        </w:rPr>
      </w:pPr>
      <w:r>
        <w:rPr>
          <w:rFonts w:ascii="Arial Narrow" w:hAnsi="Arial Narrow" w:cs="Arial Narrow"/>
          <w:kern w:val="1"/>
        </w:rPr>
        <w:t>41.</w:t>
      </w:r>
      <w:r>
        <w:rPr>
          <w:rFonts w:ascii="Arial Narrow" w:hAnsi="Arial Narrow" w:cs="Arial Narrow"/>
          <w:kern w:val="1"/>
        </w:rPr>
        <w:tab/>
        <w:t xml:space="preserve">The Defendant concedes that this </w:t>
      </w:r>
      <w:proofErr w:type="spellStart"/>
      <w:r>
        <w:rPr>
          <w:rFonts w:ascii="Arial Narrow" w:hAnsi="Arial Narrow" w:cs="Arial Narrow"/>
          <w:kern w:val="1"/>
        </w:rPr>
        <w:t>defence</w:t>
      </w:r>
      <w:proofErr w:type="spellEnd"/>
      <w:r>
        <w:rPr>
          <w:rFonts w:ascii="Arial Narrow" w:hAnsi="Arial Narrow" w:cs="Arial Narrow"/>
          <w:kern w:val="1"/>
        </w:rPr>
        <w:t xml:space="preserve"> does not apply. He does not plead it. </w:t>
      </w:r>
    </w:p>
    <w:p w:rsidR="00C23BEC" w:rsidRDefault="00C23BEC" w:rsidP="00C23BEC">
      <w:pPr>
        <w:widowControl w:val="0"/>
        <w:tabs>
          <w:tab w:val="left" w:pos="360"/>
        </w:tabs>
        <w:autoSpaceDE w:val="0"/>
        <w:autoSpaceDN w:val="0"/>
        <w:adjustRightInd w:val="0"/>
        <w:spacing w:before="240" w:line="360" w:lineRule="auto"/>
        <w:ind w:left="-75" w:right="-720"/>
        <w:jc w:val="both"/>
        <w:rPr>
          <w:rFonts w:ascii="Arial Narrow" w:hAnsi="Arial Narrow" w:cs="Arial Narrow"/>
          <w:i/>
          <w:iCs/>
          <w:kern w:val="1"/>
        </w:rPr>
      </w:pPr>
      <w:r>
        <w:rPr>
          <w:rFonts w:ascii="Arial Narrow" w:hAnsi="Arial Narrow" w:cs="Arial Narrow"/>
          <w:i/>
          <w:iCs/>
          <w:kern w:val="1"/>
        </w:rPr>
        <w:tab/>
        <w:t>Fair Comment</w:t>
      </w:r>
    </w:p>
    <w:p w:rsidR="00C23BEC" w:rsidRDefault="00C23BEC" w:rsidP="00C23BEC">
      <w:pPr>
        <w:widowControl w:val="0"/>
        <w:numPr>
          <w:ilvl w:val="1"/>
          <w:numId w:val="26"/>
        </w:numPr>
        <w:tabs>
          <w:tab w:val="left" w:pos="-2160"/>
          <w:tab w:val="left" w:pos="0"/>
        </w:tabs>
        <w:autoSpaceDE w:val="0"/>
        <w:autoSpaceDN w:val="0"/>
        <w:adjustRightInd w:val="0"/>
        <w:spacing w:before="240" w:line="360" w:lineRule="auto"/>
        <w:ind w:left="360" w:right="-720" w:hanging="435"/>
        <w:jc w:val="both"/>
        <w:rPr>
          <w:rFonts w:ascii="Arial Narrow" w:hAnsi="Arial Narrow" w:cs="Arial Narrow"/>
          <w:kern w:val="1"/>
        </w:rPr>
      </w:pPr>
      <w:r>
        <w:rPr>
          <w:rFonts w:ascii="Arial Narrow" w:hAnsi="Arial Narrow" w:cs="Arial Narrow"/>
          <w:kern w:val="1"/>
        </w:rPr>
        <w:t>42.</w:t>
      </w:r>
      <w:r>
        <w:rPr>
          <w:rFonts w:ascii="Arial Narrow" w:hAnsi="Arial Narrow" w:cs="Arial Narrow"/>
          <w:kern w:val="1"/>
        </w:rPr>
        <w:tab/>
        <w:t>Fair comment also cannot apply.</w:t>
      </w:r>
    </w:p>
    <w:p w:rsidR="00C23BEC" w:rsidRDefault="00C23BEC" w:rsidP="00C23BEC">
      <w:pPr>
        <w:widowControl w:val="0"/>
        <w:numPr>
          <w:ilvl w:val="1"/>
          <w:numId w:val="26"/>
        </w:numPr>
        <w:tabs>
          <w:tab w:val="left" w:pos="-2250"/>
          <w:tab w:val="left" w:pos="0"/>
        </w:tabs>
        <w:autoSpaceDE w:val="0"/>
        <w:autoSpaceDN w:val="0"/>
        <w:adjustRightInd w:val="0"/>
        <w:spacing w:before="240" w:line="360" w:lineRule="auto"/>
        <w:ind w:left="360" w:right="-720" w:hanging="435"/>
        <w:jc w:val="both"/>
        <w:rPr>
          <w:rFonts w:ascii="Arial Narrow" w:hAnsi="Arial Narrow" w:cs="Arial Narrow"/>
          <w:kern w:val="1"/>
        </w:rPr>
      </w:pPr>
      <w:proofErr w:type="gramStart"/>
      <w:r>
        <w:rPr>
          <w:rFonts w:ascii="Arial Narrow" w:hAnsi="Arial Narrow" w:cs="Arial Narrow"/>
          <w:b/>
          <w:bCs/>
          <w:kern w:val="1"/>
        </w:rPr>
        <w:t>43.</w:t>
      </w:r>
      <w:r>
        <w:rPr>
          <w:rFonts w:ascii="Arial Narrow" w:hAnsi="Arial Narrow" w:cs="Arial Narrow"/>
          <w:b/>
          <w:bCs/>
          <w:kern w:val="1"/>
        </w:rPr>
        <w:tab/>
      </w:r>
      <w:r>
        <w:rPr>
          <w:rFonts w:ascii="Arial Narrow" w:hAnsi="Arial Narrow" w:cs="Arial Narrow"/>
          <w:b/>
          <w:bCs/>
          <w:kern w:val="1"/>
          <w:u w:val="single"/>
        </w:rPr>
        <w:t>RATUS MESRA SON BHD v SHAIK OSMAN MAJIM</w:t>
      </w:r>
      <w:r>
        <w:rPr>
          <w:rFonts w:ascii="Arial Narrow" w:hAnsi="Arial Narrow" w:cs="Arial Narrow"/>
          <w:b/>
          <w:bCs/>
          <w:kern w:val="1"/>
        </w:rPr>
        <w:t xml:space="preserve"> (1999) 3</w:t>
      </w:r>
      <w:proofErr w:type="gramEnd"/>
      <w:r>
        <w:rPr>
          <w:rFonts w:ascii="Arial Narrow" w:hAnsi="Arial Narrow" w:cs="Arial Narrow"/>
          <w:b/>
          <w:bCs/>
          <w:kern w:val="1"/>
        </w:rPr>
        <w:t xml:space="preserve"> MLJ 529 (TAB I)</w:t>
      </w:r>
      <w:r>
        <w:rPr>
          <w:rFonts w:ascii="Arial Narrow" w:hAnsi="Arial Narrow" w:cs="Arial Narrow"/>
          <w:kern w:val="1"/>
        </w:rPr>
        <w:t xml:space="preserve"> sets out the 4 elements of this </w:t>
      </w:r>
      <w:proofErr w:type="spellStart"/>
      <w:r>
        <w:rPr>
          <w:rFonts w:ascii="Arial Narrow" w:hAnsi="Arial Narrow" w:cs="Arial Narrow"/>
          <w:kern w:val="1"/>
        </w:rPr>
        <w:t>defence</w:t>
      </w:r>
      <w:proofErr w:type="spellEnd"/>
      <w:r>
        <w:rPr>
          <w:rFonts w:ascii="Arial Narrow" w:hAnsi="Arial Narrow" w:cs="Arial Narrow"/>
          <w:kern w:val="1"/>
        </w:rPr>
        <w:t>. These are:</w:t>
      </w:r>
    </w:p>
    <w:p w:rsidR="00C23BEC" w:rsidRDefault="00C23BEC" w:rsidP="00C23BEC">
      <w:pPr>
        <w:widowControl w:val="0"/>
        <w:numPr>
          <w:ilvl w:val="1"/>
          <w:numId w:val="26"/>
        </w:numPr>
        <w:tabs>
          <w:tab w:val="left" w:pos="0"/>
          <w:tab w:val="left" w:pos="1080"/>
        </w:tabs>
        <w:autoSpaceDE w:val="0"/>
        <w:autoSpaceDN w:val="0"/>
        <w:adjustRightInd w:val="0"/>
        <w:spacing w:before="120" w:line="360" w:lineRule="auto"/>
        <w:ind w:left="792" w:right="-720" w:hanging="432"/>
        <w:jc w:val="both"/>
        <w:rPr>
          <w:rFonts w:ascii="Arial Narrow" w:hAnsi="Arial Narrow" w:cs="Arial Narrow"/>
          <w:kern w:val="1"/>
        </w:rPr>
      </w:pPr>
      <w:r>
        <w:rPr>
          <w:rFonts w:ascii="Arial Narrow" w:hAnsi="Arial Narrow" w:cs="Arial Narrow"/>
          <w:kern w:val="1"/>
        </w:rPr>
        <w:t>43.1.</w:t>
      </w:r>
      <w:r>
        <w:rPr>
          <w:rFonts w:ascii="Arial Narrow" w:hAnsi="Arial Narrow" w:cs="Arial Narrow"/>
          <w:kern w:val="1"/>
        </w:rPr>
        <w:tab/>
        <w:t>The words complained of must be comment and not fact</w:t>
      </w:r>
    </w:p>
    <w:p w:rsidR="00C23BEC" w:rsidRDefault="00C23BEC" w:rsidP="00C23BEC">
      <w:pPr>
        <w:widowControl w:val="0"/>
        <w:numPr>
          <w:ilvl w:val="1"/>
          <w:numId w:val="26"/>
        </w:numPr>
        <w:tabs>
          <w:tab w:val="left" w:pos="0"/>
          <w:tab w:val="left" w:pos="1080"/>
        </w:tabs>
        <w:autoSpaceDE w:val="0"/>
        <w:autoSpaceDN w:val="0"/>
        <w:adjustRightInd w:val="0"/>
        <w:spacing w:before="120" w:line="360" w:lineRule="auto"/>
        <w:ind w:left="792" w:right="-720" w:hanging="432"/>
        <w:jc w:val="both"/>
        <w:rPr>
          <w:rFonts w:ascii="Arial Narrow" w:hAnsi="Arial Narrow" w:cs="Arial Narrow"/>
          <w:kern w:val="1"/>
        </w:rPr>
      </w:pPr>
      <w:r>
        <w:rPr>
          <w:rFonts w:ascii="Arial Narrow" w:hAnsi="Arial Narrow" w:cs="Arial Narrow"/>
          <w:kern w:val="1"/>
        </w:rPr>
        <w:t>43.2.</w:t>
      </w:r>
      <w:r>
        <w:rPr>
          <w:rFonts w:ascii="Arial Narrow" w:hAnsi="Arial Narrow" w:cs="Arial Narrow"/>
          <w:kern w:val="1"/>
        </w:rPr>
        <w:tab/>
      </w:r>
      <w:proofErr w:type="gramStart"/>
      <w:r>
        <w:rPr>
          <w:rFonts w:ascii="Arial Narrow" w:hAnsi="Arial Narrow" w:cs="Arial Narrow"/>
          <w:kern w:val="1"/>
        </w:rPr>
        <w:t>The</w:t>
      </w:r>
      <w:proofErr w:type="gramEnd"/>
      <w:r>
        <w:rPr>
          <w:rFonts w:ascii="Arial Narrow" w:hAnsi="Arial Narrow" w:cs="Arial Narrow"/>
          <w:kern w:val="1"/>
        </w:rPr>
        <w:t xml:space="preserve"> comment must be on a matter of public interest.</w:t>
      </w:r>
    </w:p>
    <w:p w:rsidR="00C23BEC" w:rsidRDefault="00C23BEC" w:rsidP="00C23BEC">
      <w:pPr>
        <w:widowControl w:val="0"/>
        <w:numPr>
          <w:ilvl w:val="1"/>
          <w:numId w:val="26"/>
        </w:numPr>
        <w:tabs>
          <w:tab w:val="left" w:pos="0"/>
          <w:tab w:val="left" w:pos="1080"/>
        </w:tabs>
        <w:autoSpaceDE w:val="0"/>
        <w:autoSpaceDN w:val="0"/>
        <w:adjustRightInd w:val="0"/>
        <w:spacing w:before="120" w:line="360" w:lineRule="auto"/>
        <w:ind w:left="792" w:right="-720" w:hanging="432"/>
        <w:jc w:val="both"/>
        <w:rPr>
          <w:rFonts w:ascii="Arial Narrow" w:hAnsi="Arial Narrow" w:cs="Arial Narrow"/>
          <w:kern w:val="1"/>
        </w:rPr>
      </w:pPr>
      <w:r>
        <w:rPr>
          <w:rFonts w:ascii="Arial Narrow" w:hAnsi="Arial Narrow" w:cs="Arial Narrow"/>
          <w:kern w:val="1"/>
        </w:rPr>
        <w:t>43.3.</w:t>
      </w:r>
      <w:r>
        <w:rPr>
          <w:rFonts w:ascii="Arial Narrow" w:hAnsi="Arial Narrow" w:cs="Arial Narrow"/>
          <w:kern w:val="1"/>
        </w:rPr>
        <w:tab/>
      </w:r>
      <w:proofErr w:type="gramStart"/>
      <w:r>
        <w:rPr>
          <w:rFonts w:ascii="Arial Narrow" w:hAnsi="Arial Narrow" w:cs="Arial Narrow"/>
          <w:kern w:val="1"/>
        </w:rPr>
        <w:t>The</w:t>
      </w:r>
      <w:proofErr w:type="gramEnd"/>
      <w:r>
        <w:rPr>
          <w:rFonts w:ascii="Arial Narrow" w:hAnsi="Arial Narrow" w:cs="Arial Narrow"/>
          <w:kern w:val="1"/>
        </w:rPr>
        <w:t xml:space="preserve"> comments must be based on the facts.</w:t>
      </w:r>
    </w:p>
    <w:p w:rsidR="00C23BEC" w:rsidRDefault="00C23BEC" w:rsidP="00C23BEC">
      <w:pPr>
        <w:widowControl w:val="0"/>
        <w:numPr>
          <w:ilvl w:val="1"/>
          <w:numId w:val="26"/>
        </w:numPr>
        <w:tabs>
          <w:tab w:val="left" w:pos="0"/>
          <w:tab w:val="left" w:pos="1080"/>
        </w:tabs>
        <w:autoSpaceDE w:val="0"/>
        <w:autoSpaceDN w:val="0"/>
        <w:adjustRightInd w:val="0"/>
        <w:spacing w:before="120" w:line="360" w:lineRule="auto"/>
        <w:ind w:left="792" w:right="-720" w:hanging="432"/>
        <w:jc w:val="both"/>
        <w:rPr>
          <w:rFonts w:ascii="Arial Narrow" w:hAnsi="Arial Narrow" w:cs="Arial Narrow"/>
          <w:kern w:val="1"/>
        </w:rPr>
      </w:pPr>
      <w:r>
        <w:rPr>
          <w:rFonts w:ascii="Arial Narrow" w:hAnsi="Arial Narrow" w:cs="Arial Narrow"/>
          <w:kern w:val="1"/>
        </w:rPr>
        <w:t>43.4.</w:t>
      </w:r>
      <w:r>
        <w:rPr>
          <w:rFonts w:ascii="Arial Narrow" w:hAnsi="Arial Narrow" w:cs="Arial Narrow"/>
          <w:kern w:val="1"/>
        </w:rPr>
        <w:tab/>
      </w:r>
      <w:proofErr w:type="gramStart"/>
      <w:r>
        <w:rPr>
          <w:rFonts w:ascii="Arial Narrow" w:hAnsi="Arial Narrow" w:cs="Arial Narrow"/>
          <w:kern w:val="1"/>
        </w:rPr>
        <w:t>The</w:t>
      </w:r>
      <w:proofErr w:type="gramEnd"/>
      <w:r>
        <w:rPr>
          <w:rFonts w:ascii="Arial Narrow" w:hAnsi="Arial Narrow" w:cs="Arial Narrow"/>
          <w:kern w:val="1"/>
        </w:rPr>
        <w:t xml:space="preserve"> comments must be one that a fair-minded person can make.</w:t>
      </w:r>
    </w:p>
    <w:p w:rsidR="00C23BEC" w:rsidRDefault="00C23BEC" w:rsidP="00C23BEC">
      <w:pPr>
        <w:widowControl w:val="0"/>
        <w:numPr>
          <w:ilvl w:val="1"/>
          <w:numId w:val="26"/>
        </w:numPr>
        <w:tabs>
          <w:tab w:val="left" w:pos="360"/>
        </w:tabs>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44.</w:t>
      </w:r>
      <w:r>
        <w:rPr>
          <w:rFonts w:ascii="Arial Narrow" w:hAnsi="Arial Narrow" w:cs="Arial Narrow"/>
          <w:kern w:val="1"/>
        </w:rPr>
        <w:tab/>
        <w:t xml:space="preserve">Here, save for possibly the second element, the other 3 elements cannot be met. In particular, the allegations of dishonesty, racism, falsification of-documents </w:t>
      </w:r>
      <w:proofErr w:type="spellStart"/>
      <w:r>
        <w:rPr>
          <w:rFonts w:ascii="Arial Narrow" w:hAnsi="Arial Narrow" w:cs="Arial Narrow"/>
          <w:kern w:val="1"/>
        </w:rPr>
        <w:t>etc</w:t>
      </w:r>
      <w:proofErr w:type="spellEnd"/>
      <w:r>
        <w:rPr>
          <w:rFonts w:ascii="Arial Narrow" w:hAnsi="Arial Narrow" w:cs="Arial Narrow"/>
          <w:kern w:val="1"/>
        </w:rPr>
        <w:t xml:space="preserve"> are allegations of </w:t>
      </w:r>
      <w:r>
        <w:rPr>
          <w:rFonts w:ascii="Arial Narrow" w:hAnsi="Arial Narrow" w:cs="Arial Narrow"/>
          <w:b/>
          <w:bCs/>
          <w:kern w:val="1"/>
          <w:u w:val="single"/>
        </w:rPr>
        <w:t>fact.</w:t>
      </w:r>
      <w:r>
        <w:rPr>
          <w:rFonts w:ascii="Arial Narrow" w:hAnsi="Arial Narrow" w:cs="Arial Narrow"/>
          <w:b/>
          <w:bCs/>
          <w:kern w:val="1"/>
        </w:rPr>
        <w:t xml:space="preserve"> </w:t>
      </w:r>
      <w:r>
        <w:rPr>
          <w:rFonts w:ascii="Arial Narrow" w:hAnsi="Arial Narrow" w:cs="Arial Narrow"/>
          <w:kern w:val="1"/>
        </w:rPr>
        <w:t>No question of comment arises.</w:t>
      </w:r>
    </w:p>
    <w:p w:rsidR="00C23BEC" w:rsidRDefault="00C23BEC" w:rsidP="00C23BEC">
      <w:pPr>
        <w:widowControl w:val="0"/>
        <w:numPr>
          <w:ilvl w:val="1"/>
          <w:numId w:val="26"/>
        </w:numPr>
        <w:tabs>
          <w:tab w:val="left" w:pos="-2160"/>
          <w:tab w:val="left" w:pos="0"/>
          <w:tab w:val="left" w:pos="36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45.</w:t>
      </w:r>
      <w:r>
        <w:rPr>
          <w:rFonts w:ascii="Arial Narrow" w:hAnsi="Arial Narrow" w:cs="Arial Narrow"/>
          <w:kern w:val="1"/>
        </w:rPr>
        <w:tab/>
        <w:t xml:space="preserve">In any case, malice vitiates this </w:t>
      </w:r>
      <w:proofErr w:type="spellStart"/>
      <w:r>
        <w:rPr>
          <w:rFonts w:ascii="Arial Narrow" w:hAnsi="Arial Narrow" w:cs="Arial Narrow"/>
          <w:kern w:val="1"/>
        </w:rPr>
        <w:t>defence</w:t>
      </w:r>
      <w:proofErr w:type="spellEnd"/>
      <w:r>
        <w:rPr>
          <w:rFonts w:ascii="Arial Narrow" w:hAnsi="Arial Narrow" w:cs="Arial Narrow"/>
          <w:kern w:val="1"/>
        </w:rPr>
        <w:t xml:space="preserve"> as well.</w:t>
      </w:r>
    </w:p>
    <w:p w:rsidR="00C23BEC" w:rsidRDefault="00C23BEC" w:rsidP="00C23BEC">
      <w:pPr>
        <w:widowControl w:val="0"/>
        <w:numPr>
          <w:ilvl w:val="1"/>
          <w:numId w:val="26"/>
        </w:numPr>
        <w:tabs>
          <w:tab w:val="left" w:pos="0"/>
          <w:tab w:val="left" w:pos="36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46.</w:t>
      </w:r>
      <w:r>
        <w:rPr>
          <w:rFonts w:ascii="Arial Narrow" w:hAnsi="Arial Narrow" w:cs="Arial Narrow"/>
          <w:kern w:val="1"/>
        </w:rPr>
        <w:tab/>
        <w:t xml:space="preserve">In </w:t>
      </w:r>
      <w:r>
        <w:rPr>
          <w:rFonts w:ascii="Arial Narrow" w:hAnsi="Arial Narrow" w:cs="Arial Narrow"/>
          <w:b/>
          <w:bCs/>
          <w:kern w:val="1"/>
          <w:u w:val="single"/>
        </w:rPr>
        <w:t>LEE KUALA YEW v DAVIES</w:t>
      </w:r>
      <w:r>
        <w:rPr>
          <w:rFonts w:ascii="Arial Narrow" w:hAnsi="Arial Narrow" w:cs="Arial Narrow"/>
          <w:b/>
          <w:bCs/>
          <w:kern w:val="1"/>
        </w:rPr>
        <w:t xml:space="preserve"> (19891 SLR 1063 (TAB J)</w:t>
      </w:r>
      <w:r>
        <w:rPr>
          <w:rFonts w:ascii="Arial Narrow" w:hAnsi="Arial Narrow" w:cs="Arial Narrow"/>
          <w:kern w:val="1"/>
        </w:rPr>
        <w:t xml:space="preserve"> the court explains that express malice is publishing something:</w:t>
      </w:r>
    </w:p>
    <w:p w:rsidR="00C23BEC" w:rsidRDefault="00C23BEC" w:rsidP="00C23BEC">
      <w:pPr>
        <w:widowControl w:val="0"/>
        <w:autoSpaceDE w:val="0"/>
        <w:autoSpaceDN w:val="0"/>
        <w:adjustRightInd w:val="0"/>
        <w:spacing w:before="240" w:line="360" w:lineRule="auto"/>
        <w:ind w:left="1440" w:right="1080"/>
        <w:jc w:val="both"/>
        <w:rPr>
          <w:rFonts w:ascii="Arial Narrow" w:hAnsi="Arial Narrow" w:cs="Arial Narrow"/>
          <w:b/>
          <w:bCs/>
          <w:kern w:val="1"/>
        </w:rPr>
      </w:pPr>
      <w:proofErr w:type="gramStart"/>
      <w:r>
        <w:rPr>
          <w:rFonts w:ascii="Arial Narrow" w:hAnsi="Arial Narrow" w:cs="Arial Narrow"/>
          <w:b/>
          <w:bCs/>
          <w:kern w:val="1"/>
        </w:rPr>
        <w:t>. .</w:t>
      </w:r>
      <w:proofErr w:type="gramEnd"/>
      <w:r>
        <w:rPr>
          <w:rFonts w:ascii="Arial Narrow" w:hAnsi="Arial Narrow" w:cs="Arial Narrow"/>
          <w:b/>
          <w:bCs/>
          <w:kern w:val="1"/>
        </w:rPr>
        <w:t xml:space="preserve"> . without considering or caring whether it was true or false; they were indifferent to the truth. They are equated with a publisher who publishes materials or articles without considering or caring whether they are true or false. In that sense, they acted recklessly. In my judgment, for the reasons I have given, the fourth defendants were also actuated or affected by express malice.</w:t>
      </w:r>
    </w:p>
    <w:p w:rsidR="00C23BEC" w:rsidRDefault="00C23BEC" w:rsidP="00C23BEC">
      <w:pPr>
        <w:widowControl w:val="0"/>
        <w:numPr>
          <w:ilvl w:val="1"/>
          <w:numId w:val="27"/>
        </w:numPr>
        <w:tabs>
          <w:tab w:val="left" w:pos="0"/>
          <w:tab w:val="left" w:pos="36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47.</w:t>
      </w:r>
      <w:r>
        <w:rPr>
          <w:rFonts w:ascii="Arial Narrow" w:hAnsi="Arial Narrow" w:cs="Arial Narrow"/>
          <w:kern w:val="1"/>
        </w:rPr>
        <w:tab/>
        <w:t>"Over-the-top' abusive and snide statements like those made by the Defendant, aided and abetted by Alfred Donovan constitute clear evidence of an absence of honest belief.</w:t>
      </w:r>
    </w:p>
    <w:p w:rsidR="00C23BEC" w:rsidRDefault="00C23BEC" w:rsidP="00C23BEC">
      <w:pPr>
        <w:widowControl w:val="0"/>
        <w:numPr>
          <w:ilvl w:val="1"/>
          <w:numId w:val="27"/>
        </w:numPr>
        <w:tabs>
          <w:tab w:val="left" w:pos="-2160"/>
          <w:tab w:val="left" w:pos="0"/>
          <w:tab w:val="left" w:pos="36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48.</w:t>
      </w:r>
      <w:r>
        <w:rPr>
          <w:rFonts w:ascii="Arial Narrow" w:hAnsi="Arial Narrow" w:cs="Arial Narrow"/>
          <w:kern w:val="1"/>
        </w:rPr>
        <w:tab/>
        <w:t xml:space="preserve">This case is very similar to another case in the </w:t>
      </w:r>
      <w:r>
        <w:rPr>
          <w:rFonts w:ascii="Arial Narrow" w:hAnsi="Arial Narrow" w:cs="Arial Narrow"/>
          <w:b/>
          <w:bCs/>
          <w:kern w:val="1"/>
          <w:u w:val="single"/>
        </w:rPr>
        <w:t xml:space="preserve">High Court in Suit No. 52-23.89¬2002 (Perusahaan </w:t>
      </w:r>
      <w:proofErr w:type="spellStart"/>
      <w:r>
        <w:rPr>
          <w:rFonts w:ascii="Arial Narrow" w:hAnsi="Arial Narrow" w:cs="Arial Narrow"/>
          <w:b/>
          <w:bCs/>
          <w:kern w:val="1"/>
          <w:u w:val="single"/>
        </w:rPr>
        <w:t>Otomobil</w:t>
      </w:r>
      <w:proofErr w:type="spellEnd"/>
      <w:r>
        <w:rPr>
          <w:rFonts w:ascii="Arial Narrow" w:hAnsi="Arial Narrow" w:cs="Arial Narrow"/>
          <w:b/>
          <w:bCs/>
          <w:kern w:val="1"/>
          <w:u w:val="single"/>
        </w:rPr>
        <w:t xml:space="preserve"> </w:t>
      </w:r>
      <w:proofErr w:type="spellStart"/>
      <w:r>
        <w:rPr>
          <w:rFonts w:ascii="Arial Narrow" w:hAnsi="Arial Narrow" w:cs="Arial Narrow"/>
          <w:b/>
          <w:bCs/>
          <w:kern w:val="1"/>
          <w:u w:val="single"/>
        </w:rPr>
        <w:t>Kedua</w:t>
      </w:r>
      <w:proofErr w:type="spellEnd"/>
      <w:r>
        <w:rPr>
          <w:rFonts w:ascii="Arial Narrow" w:hAnsi="Arial Narrow" w:cs="Arial Narrow"/>
          <w:b/>
          <w:bCs/>
          <w:kern w:val="1"/>
          <w:u w:val="single"/>
        </w:rPr>
        <w:t xml:space="preserve"> </w:t>
      </w:r>
      <w:proofErr w:type="spellStart"/>
      <w:r>
        <w:rPr>
          <w:rFonts w:ascii="Arial Narrow" w:hAnsi="Arial Narrow" w:cs="Arial Narrow"/>
          <w:b/>
          <w:bCs/>
          <w:kern w:val="1"/>
          <w:u w:val="single"/>
        </w:rPr>
        <w:t>Sdn</w:t>
      </w:r>
      <w:proofErr w:type="spellEnd"/>
      <w:r>
        <w:rPr>
          <w:rFonts w:ascii="Arial Narrow" w:hAnsi="Arial Narrow" w:cs="Arial Narrow"/>
          <w:b/>
          <w:bCs/>
          <w:kern w:val="1"/>
          <w:u w:val="single"/>
        </w:rPr>
        <w:t xml:space="preserve"> Bbd &amp; 2 </w:t>
      </w:r>
      <w:proofErr w:type="spellStart"/>
      <w:r>
        <w:rPr>
          <w:rFonts w:ascii="Arial Narrow" w:hAnsi="Arial Narrow" w:cs="Arial Narrow"/>
          <w:b/>
          <w:bCs/>
          <w:kern w:val="1"/>
          <w:u w:val="single"/>
        </w:rPr>
        <w:t>Ors</w:t>
      </w:r>
      <w:proofErr w:type="spellEnd"/>
      <w:r>
        <w:rPr>
          <w:rFonts w:ascii="Arial Narrow" w:hAnsi="Arial Narrow" w:cs="Arial Narrow"/>
          <w:b/>
          <w:bCs/>
          <w:kern w:val="1"/>
          <w:u w:val="single"/>
        </w:rPr>
        <w:t xml:space="preserve"> v Fong </w:t>
      </w:r>
      <w:proofErr w:type="spellStart"/>
      <w:r>
        <w:rPr>
          <w:rFonts w:ascii="Arial Narrow" w:hAnsi="Arial Narrow" w:cs="Arial Narrow"/>
          <w:b/>
          <w:bCs/>
          <w:kern w:val="1"/>
          <w:u w:val="single"/>
        </w:rPr>
        <w:t>Khee</w:t>
      </w:r>
      <w:proofErr w:type="spellEnd"/>
      <w:r>
        <w:rPr>
          <w:rFonts w:ascii="Arial Narrow" w:hAnsi="Arial Narrow" w:cs="Arial Narrow"/>
          <w:b/>
          <w:bCs/>
          <w:kern w:val="1"/>
          <w:u w:val="single"/>
        </w:rPr>
        <w:t xml:space="preserve"> -</w:t>
      </w:r>
      <w:proofErr w:type="spellStart"/>
      <w:r>
        <w:rPr>
          <w:rFonts w:ascii="Arial Narrow" w:hAnsi="Arial Narrow" w:cs="Arial Narrow"/>
          <w:b/>
          <w:bCs/>
          <w:kern w:val="1"/>
          <w:u w:val="single"/>
        </w:rPr>
        <w:t>Choong</w:t>
      </w:r>
      <w:proofErr w:type="spellEnd"/>
      <w:r>
        <w:rPr>
          <w:rFonts w:ascii="Arial Narrow" w:hAnsi="Arial Narrow" w:cs="Arial Narrow"/>
          <w:b/>
          <w:bCs/>
          <w:kern w:val="1"/>
          <w:u w:val="single"/>
        </w:rPr>
        <w:t>, Richard)</w:t>
      </w:r>
      <w:r>
        <w:rPr>
          <w:rFonts w:ascii="Arial Narrow" w:hAnsi="Arial Narrow" w:cs="Arial Narrow"/>
          <w:kern w:val="1"/>
          <w:u w:val="single"/>
        </w:rPr>
        <w:t>.</w:t>
      </w:r>
      <w:r>
        <w:rPr>
          <w:rFonts w:ascii="Arial Narrow" w:hAnsi="Arial Narrow" w:cs="Arial Narrow"/>
          <w:kern w:val="1"/>
        </w:rPr>
        <w:t xml:space="preserve"> In that case, the Defendant bought a car from the Plaintiff which he subsequently discovered, had a minor defect He demanded a replacement but all the Plaintiffs was willing to do, was to repair the minor defect There was an impasse.</w:t>
      </w:r>
    </w:p>
    <w:p w:rsidR="00C23BEC" w:rsidRDefault="00C23BEC" w:rsidP="00C23BEC">
      <w:pPr>
        <w:widowControl w:val="0"/>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 xml:space="preserve">The Defendant then launched into a tirade of abuse on the Internet against the Plaintiffs. He made various allegations of corruption, deceitful conduct, </w:t>
      </w:r>
      <w:proofErr w:type="spellStart"/>
      <w:r>
        <w:rPr>
          <w:rFonts w:ascii="Arial Narrow" w:hAnsi="Arial Narrow" w:cs="Arial Narrow"/>
          <w:kern w:val="1"/>
        </w:rPr>
        <w:t>etc</w:t>
      </w:r>
      <w:proofErr w:type="spellEnd"/>
      <w:r>
        <w:rPr>
          <w:rFonts w:ascii="Arial Narrow" w:hAnsi="Arial Narrow" w:cs="Arial Narrow"/>
          <w:kern w:val="1"/>
        </w:rPr>
        <w:t xml:space="preserve">, </w:t>
      </w:r>
      <w:proofErr w:type="spellStart"/>
      <w:r>
        <w:rPr>
          <w:rFonts w:ascii="Arial Narrow" w:hAnsi="Arial Narrow" w:cs="Arial Narrow"/>
          <w:kern w:val="1"/>
        </w:rPr>
        <w:t>etc</w:t>
      </w:r>
      <w:proofErr w:type="spellEnd"/>
      <w:r>
        <w:rPr>
          <w:rFonts w:ascii="Arial Narrow" w:hAnsi="Arial Narrow" w:cs="Arial Narrow"/>
          <w:kern w:val="1"/>
        </w:rPr>
        <w:t xml:space="preserve"> against the Plaintiffs all because there was a defect in his car. The Plaintiffs sued and obtained an interim injunction against the Defendant, granted by Justice </w:t>
      </w:r>
      <w:proofErr w:type="spellStart"/>
      <w:r>
        <w:rPr>
          <w:rFonts w:ascii="Arial Narrow" w:hAnsi="Arial Narrow" w:cs="Arial Narrow"/>
          <w:kern w:val="1"/>
        </w:rPr>
        <w:t>Hishamuddin</w:t>
      </w:r>
      <w:proofErr w:type="spellEnd"/>
      <w:r>
        <w:rPr>
          <w:rFonts w:ascii="Arial Narrow" w:hAnsi="Arial Narrow" w:cs="Arial Narrow"/>
          <w:kern w:val="1"/>
        </w:rPr>
        <w:t>.</w:t>
      </w:r>
    </w:p>
    <w:p w:rsidR="00C23BEC" w:rsidRDefault="00C23BEC" w:rsidP="00C23BEC">
      <w:pPr>
        <w:widowControl w:val="0"/>
        <w:autoSpaceDE w:val="0"/>
        <w:autoSpaceDN w:val="0"/>
        <w:adjustRightInd w:val="0"/>
        <w:spacing w:before="360" w:line="360" w:lineRule="auto"/>
        <w:ind w:left="360" w:right="-720"/>
        <w:jc w:val="both"/>
        <w:rPr>
          <w:rFonts w:ascii="Arial Narrow" w:hAnsi="Arial Narrow" w:cs="Arial Narrow"/>
          <w:kern w:val="1"/>
        </w:rPr>
      </w:pPr>
      <w:r>
        <w:rPr>
          <w:rFonts w:ascii="Arial Narrow" w:hAnsi="Arial Narrow" w:cs="Arial Narrow"/>
          <w:kern w:val="1"/>
        </w:rPr>
        <w:t xml:space="preserve">The Defendant's appeal to the Court of Appeal was dismissed with costs. Justice </w:t>
      </w:r>
      <w:proofErr w:type="spellStart"/>
      <w:r>
        <w:rPr>
          <w:rFonts w:ascii="Arial Narrow" w:hAnsi="Arial Narrow" w:cs="Arial Narrow"/>
          <w:kern w:val="1"/>
        </w:rPr>
        <w:t>Hishamuddin's</w:t>
      </w:r>
      <w:proofErr w:type="spellEnd"/>
      <w:r>
        <w:rPr>
          <w:rFonts w:ascii="Arial Narrow" w:hAnsi="Arial Narrow" w:cs="Arial Narrow"/>
          <w:kern w:val="1"/>
        </w:rPr>
        <w:t xml:space="preserve"> Grounds of Decision are annexed as </w:t>
      </w:r>
      <w:r>
        <w:rPr>
          <w:rFonts w:ascii="Arial Narrow" w:hAnsi="Arial Narrow" w:cs="Arial Narrow"/>
          <w:b/>
          <w:bCs/>
          <w:kern w:val="1"/>
        </w:rPr>
        <w:t>(TAB K).</w:t>
      </w:r>
    </w:p>
    <w:p w:rsidR="00C23BEC" w:rsidRDefault="00C23BEC" w:rsidP="00C23BEC">
      <w:pPr>
        <w:widowControl w:val="0"/>
        <w:numPr>
          <w:ilvl w:val="1"/>
          <w:numId w:val="28"/>
        </w:numPr>
        <w:tabs>
          <w:tab w:val="left" w:pos="0"/>
          <w:tab w:val="left" w:pos="360"/>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49.</w:t>
      </w:r>
      <w:r>
        <w:rPr>
          <w:rFonts w:ascii="Arial Narrow" w:hAnsi="Arial Narrow" w:cs="Arial Narrow"/>
          <w:kern w:val="1"/>
        </w:rPr>
        <w:tab/>
        <w:t xml:space="preserve">Further, if the Defendant's publications </w:t>
      </w:r>
      <w:proofErr w:type="gramStart"/>
      <w:r>
        <w:rPr>
          <w:rFonts w:ascii="Arial Narrow" w:hAnsi="Arial Narrow" w:cs="Arial Narrow"/>
          <w:kern w:val="1"/>
        </w:rPr>
        <w:t>are</w:t>
      </w:r>
      <w:proofErr w:type="gramEnd"/>
      <w:r>
        <w:rPr>
          <w:rFonts w:ascii="Arial Narrow" w:hAnsi="Arial Narrow" w:cs="Arial Narrow"/>
          <w:kern w:val="1"/>
        </w:rPr>
        <w:t xml:space="preserve"> genuine, there would be no need for the facade of carrying on with defamatory publications and claiming that they are by Alfred Donovan.</w:t>
      </w:r>
    </w:p>
    <w:p w:rsidR="00C23BEC" w:rsidRDefault="00C23BEC" w:rsidP="00C23BEC">
      <w:pPr>
        <w:widowControl w:val="0"/>
        <w:autoSpaceDE w:val="0"/>
        <w:autoSpaceDN w:val="0"/>
        <w:adjustRightInd w:val="0"/>
        <w:spacing w:before="360" w:line="360" w:lineRule="auto"/>
        <w:ind w:right="-720" w:firstLine="360"/>
        <w:jc w:val="both"/>
        <w:rPr>
          <w:rFonts w:ascii="Arial Narrow" w:hAnsi="Arial Narrow" w:cs="Arial Narrow"/>
          <w:b/>
          <w:bCs/>
          <w:kern w:val="1"/>
          <w:u w:val="single"/>
        </w:rPr>
      </w:pPr>
      <w:r>
        <w:rPr>
          <w:rFonts w:ascii="Arial Narrow" w:hAnsi="Arial Narrow" w:cs="Arial Narrow"/>
          <w:b/>
          <w:bCs/>
          <w:kern w:val="1"/>
          <w:u w:val="single"/>
        </w:rPr>
        <w:t>CONCLUSION</w:t>
      </w:r>
    </w:p>
    <w:p w:rsidR="00C23BEC" w:rsidRDefault="00C23BEC" w:rsidP="00C23BEC">
      <w:pPr>
        <w:widowControl w:val="0"/>
        <w:numPr>
          <w:ilvl w:val="1"/>
          <w:numId w:val="29"/>
        </w:numPr>
        <w:tabs>
          <w:tab w:val="left" w:pos="0"/>
          <w:tab w:val="left" w:pos="360"/>
          <w:tab w:val="left" w:pos="435"/>
        </w:tabs>
        <w:autoSpaceDE w:val="0"/>
        <w:autoSpaceDN w:val="0"/>
        <w:adjustRightInd w:val="0"/>
        <w:spacing w:before="240" w:line="360" w:lineRule="auto"/>
        <w:ind w:left="360" w:right="-720"/>
        <w:jc w:val="both"/>
        <w:rPr>
          <w:rFonts w:ascii="Arial Narrow" w:hAnsi="Arial Narrow" w:cs="Arial Narrow"/>
          <w:kern w:val="1"/>
        </w:rPr>
      </w:pPr>
      <w:r>
        <w:rPr>
          <w:rFonts w:ascii="Arial Narrow" w:hAnsi="Arial Narrow" w:cs="Arial Narrow"/>
          <w:kern w:val="1"/>
        </w:rPr>
        <w:t>50.</w:t>
      </w:r>
      <w:r>
        <w:rPr>
          <w:rFonts w:ascii="Arial Narrow" w:hAnsi="Arial Narrow" w:cs="Arial Narrow"/>
          <w:kern w:val="1"/>
        </w:rPr>
        <w:tab/>
        <w:t>For the above reasons, we respectfully pray that the application be allowed with costs.</w:t>
      </w:r>
    </w:p>
    <w:p w:rsidR="00C23BEC" w:rsidRDefault="00C23BEC" w:rsidP="00C23BEC">
      <w:pPr>
        <w:widowControl w:val="0"/>
        <w:autoSpaceDE w:val="0"/>
        <w:autoSpaceDN w:val="0"/>
        <w:adjustRightInd w:val="0"/>
        <w:spacing w:before="360" w:line="360" w:lineRule="auto"/>
        <w:ind w:right="-720"/>
        <w:jc w:val="both"/>
        <w:rPr>
          <w:rFonts w:ascii="Arial Narrow" w:hAnsi="Arial Narrow" w:cs="Arial Narrow"/>
          <w:b/>
          <w:bCs/>
          <w:i/>
          <w:iCs/>
          <w:kern w:val="1"/>
        </w:rPr>
      </w:pPr>
      <w:r>
        <w:rPr>
          <w:rFonts w:ascii="Arial Narrow" w:hAnsi="Arial Narrow" w:cs="Arial Narrow"/>
          <w:b/>
          <w:bCs/>
          <w:i/>
          <w:iCs/>
          <w:kern w:val="1"/>
        </w:rPr>
        <w:t>Much obliged.</w:t>
      </w:r>
    </w:p>
    <w:p w:rsidR="00C23BEC" w:rsidRDefault="00C23BEC" w:rsidP="00C23BEC">
      <w:pPr>
        <w:widowControl w:val="0"/>
        <w:autoSpaceDE w:val="0"/>
        <w:autoSpaceDN w:val="0"/>
        <w:adjustRightInd w:val="0"/>
        <w:spacing w:before="360" w:line="360" w:lineRule="auto"/>
        <w:ind w:right="-720"/>
        <w:jc w:val="center"/>
        <w:rPr>
          <w:rFonts w:ascii="Arial Narrow" w:hAnsi="Arial Narrow" w:cs="Arial Narrow"/>
          <w:kern w:val="1"/>
        </w:rPr>
      </w:pPr>
      <w:r>
        <w:rPr>
          <w:rFonts w:ascii="Arial Narrow" w:hAnsi="Arial Narrow" w:cs="Arial Narrow"/>
          <w:kern w:val="1"/>
        </w:rPr>
        <w:t xml:space="preserve">Dated this 13th day of </w:t>
      </w:r>
      <w:proofErr w:type="gramStart"/>
      <w:r>
        <w:rPr>
          <w:rFonts w:ascii="Arial Narrow" w:hAnsi="Arial Narrow" w:cs="Arial Narrow"/>
          <w:kern w:val="1"/>
        </w:rPr>
        <w:t>October,</w:t>
      </w:r>
      <w:proofErr w:type="gramEnd"/>
      <w:r>
        <w:rPr>
          <w:rFonts w:ascii="Arial Narrow" w:hAnsi="Arial Narrow" w:cs="Arial Narrow"/>
          <w:kern w:val="1"/>
        </w:rPr>
        <w:t xml:space="preserve"> 2006.</w:t>
      </w:r>
    </w:p>
    <w:p w:rsidR="00C23BEC" w:rsidRDefault="00C23BEC" w:rsidP="00C23BEC">
      <w:pPr>
        <w:widowControl w:val="0"/>
        <w:autoSpaceDE w:val="0"/>
        <w:autoSpaceDN w:val="0"/>
        <w:adjustRightInd w:val="0"/>
        <w:spacing w:before="360" w:line="360" w:lineRule="auto"/>
        <w:ind w:right="-720"/>
        <w:jc w:val="center"/>
        <w:rPr>
          <w:rFonts w:ascii="Arial Narrow" w:hAnsi="Arial Narrow" w:cs="Arial Narrow"/>
          <w:kern w:val="1"/>
        </w:rPr>
      </w:pPr>
    </w:p>
    <w:p w:rsidR="00C23BEC" w:rsidRDefault="00C23BEC" w:rsidP="00C23BEC">
      <w:pPr>
        <w:widowControl w:val="0"/>
        <w:autoSpaceDE w:val="0"/>
        <w:autoSpaceDN w:val="0"/>
        <w:adjustRightInd w:val="0"/>
        <w:spacing w:after="144"/>
        <w:ind w:left="3960" w:right="295"/>
        <w:rPr>
          <w:rFonts w:ascii="Arial Narrow" w:hAnsi="Arial Narrow" w:cs="Arial Narrow"/>
          <w:kern w:val="1"/>
        </w:rPr>
      </w:pPr>
      <w:r>
        <w:rPr>
          <w:rFonts w:ascii="Arial Narrow" w:hAnsi="Arial Narrow" w:cs="Arial Narrow"/>
          <w:kern w:val="1"/>
        </w:rPr>
        <w:t xml:space="preserve">        </w:t>
      </w:r>
    </w:p>
    <w:p w:rsidR="00C23BEC" w:rsidRDefault="00C23BEC" w:rsidP="00C23BEC">
      <w:pPr>
        <w:widowControl w:val="0"/>
        <w:tabs>
          <w:tab w:val="left" w:pos="-1980"/>
          <w:tab w:val="left" w:pos="6570"/>
        </w:tabs>
        <w:autoSpaceDE w:val="0"/>
        <w:autoSpaceDN w:val="0"/>
        <w:adjustRightInd w:val="0"/>
        <w:spacing w:before="36"/>
        <w:ind w:right="2070" w:firstLine="3600"/>
        <w:rPr>
          <w:rFonts w:ascii="Arial Narrow" w:hAnsi="Arial Narrow" w:cs="Arial Narrow"/>
          <w:b/>
          <w:bCs/>
          <w:spacing w:val="-5"/>
          <w:kern w:val="1"/>
          <w:sz w:val="20"/>
          <w:szCs w:val="20"/>
        </w:rPr>
      </w:pPr>
      <w:r>
        <w:rPr>
          <w:rFonts w:ascii="Arial Narrow" w:hAnsi="Arial Narrow" w:cs="Arial Narrow"/>
          <w:b/>
          <w:bCs/>
          <w:spacing w:val="-5"/>
          <w:kern w:val="1"/>
          <w:sz w:val="20"/>
          <w:szCs w:val="20"/>
        </w:rPr>
        <w:t xml:space="preserve">MESSRS T H LIEW </w:t>
      </w:r>
      <w:proofErr w:type="gramStart"/>
      <w:r>
        <w:rPr>
          <w:rFonts w:ascii="Arial Narrow" w:hAnsi="Arial Narrow" w:cs="Arial Narrow"/>
          <w:b/>
          <w:bCs/>
          <w:spacing w:val="-5"/>
          <w:kern w:val="1"/>
          <w:sz w:val="20"/>
          <w:szCs w:val="20"/>
        </w:rPr>
        <w:t>&amp;  PARTNERS</w:t>
      </w:r>
      <w:proofErr w:type="gramEnd"/>
      <w:r>
        <w:rPr>
          <w:rFonts w:ascii="Arial Narrow" w:hAnsi="Arial Narrow" w:cs="Arial Narrow"/>
          <w:b/>
          <w:bCs/>
          <w:spacing w:val="-5"/>
          <w:kern w:val="1"/>
          <w:sz w:val="20"/>
          <w:szCs w:val="20"/>
        </w:rPr>
        <w:t xml:space="preserve">    </w:t>
      </w:r>
    </w:p>
    <w:p w:rsidR="00C23BEC" w:rsidRDefault="00C23BEC" w:rsidP="00C23BEC">
      <w:pPr>
        <w:widowControl w:val="0"/>
        <w:tabs>
          <w:tab w:val="left" w:pos="-1980"/>
        </w:tabs>
        <w:autoSpaceDE w:val="0"/>
        <w:autoSpaceDN w:val="0"/>
        <w:adjustRightInd w:val="0"/>
        <w:spacing w:before="36"/>
        <w:ind w:left="3240" w:right="2250"/>
        <w:rPr>
          <w:rFonts w:ascii="Arial Narrow" w:hAnsi="Arial Narrow" w:cs="Arial Narrow"/>
          <w:b/>
          <w:bCs/>
          <w:spacing w:val="-5"/>
          <w:kern w:val="1"/>
          <w:sz w:val="20"/>
          <w:szCs w:val="20"/>
        </w:rPr>
      </w:pPr>
      <w:r>
        <w:rPr>
          <w:rFonts w:ascii="Arial Narrow" w:hAnsi="Arial Narrow" w:cs="Arial Narrow"/>
          <w:b/>
          <w:bCs/>
          <w:spacing w:val="-5"/>
          <w:kern w:val="1"/>
          <w:sz w:val="20"/>
          <w:szCs w:val="20"/>
        </w:rPr>
        <w:t xml:space="preserve">         SOLICITORS FOR THE PLAINTIFFS</w:t>
      </w:r>
    </w:p>
    <w:p w:rsidR="00C23BEC" w:rsidRDefault="00C23BEC" w:rsidP="00C23BEC">
      <w:pPr>
        <w:widowControl w:val="0"/>
        <w:autoSpaceDE w:val="0"/>
        <w:autoSpaceDN w:val="0"/>
        <w:adjustRightInd w:val="0"/>
        <w:spacing w:before="360" w:line="360" w:lineRule="auto"/>
        <w:ind w:right="-720"/>
        <w:jc w:val="both"/>
        <w:rPr>
          <w:rFonts w:ascii="Arial Narrow" w:hAnsi="Arial Narrow" w:cs="Arial Narrow"/>
          <w:kern w:val="1"/>
        </w:rPr>
      </w:pPr>
    </w:p>
    <w:p w:rsidR="00C23BEC" w:rsidRDefault="00C23BEC" w:rsidP="00C23BEC">
      <w:pPr>
        <w:widowControl w:val="0"/>
        <w:autoSpaceDE w:val="0"/>
        <w:autoSpaceDN w:val="0"/>
        <w:adjustRightInd w:val="0"/>
        <w:spacing w:after="240" w:line="360" w:lineRule="auto"/>
        <w:ind w:right="-720"/>
        <w:jc w:val="both"/>
        <w:rPr>
          <w:rFonts w:ascii="Arial Narrow" w:hAnsi="Arial Narrow" w:cs="Arial Narrow"/>
          <w:kern w:val="1"/>
        </w:rPr>
      </w:pPr>
      <w:r>
        <w:rPr>
          <w:rFonts w:ascii="Arial Narrow" w:hAnsi="Arial Narrow" w:cs="Arial Narrow"/>
          <w:kern w:val="1"/>
        </w:rPr>
        <w:t xml:space="preserve">This </w:t>
      </w:r>
      <w:r>
        <w:rPr>
          <w:rFonts w:ascii="Arial Narrow" w:hAnsi="Arial Narrow" w:cs="Arial Narrow"/>
          <w:b/>
          <w:bCs/>
          <w:kern w:val="1"/>
        </w:rPr>
        <w:t>Plaintiffs' Skeletal Submissions</w:t>
      </w:r>
      <w:r>
        <w:rPr>
          <w:rFonts w:ascii="Arial Narrow" w:hAnsi="Arial Narrow" w:cs="Arial Narrow"/>
          <w:kern w:val="1"/>
        </w:rPr>
        <w:t xml:space="preserve"> is filed by </w:t>
      </w:r>
      <w:proofErr w:type="spellStart"/>
      <w:r>
        <w:rPr>
          <w:rFonts w:ascii="Arial Narrow" w:hAnsi="Arial Narrow" w:cs="Arial Narrow"/>
          <w:kern w:val="1"/>
        </w:rPr>
        <w:t>Messrs</w:t>
      </w:r>
      <w:proofErr w:type="spellEnd"/>
      <w:r>
        <w:rPr>
          <w:rFonts w:ascii="Arial Narrow" w:hAnsi="Arial Narrow" w:cs="Arial Narrow"/>
          <w:kern w:val="1"/>
        </w:rPr>
        <w:t xml:space="preserve"> T H </w:t>
      </w:r>
      <w:proofErr w:type="spellStart"/>
      <w:r>
        <w:rPr>
          <w:rFonts w:ascii="Arial Narrow" w:hAnsi="Arial Narrow" w:cs="Arial Narrow"/>
          <w:kern w:val="1"/>
        </w:rPr>
        <w:t>Liew</w:t>
      </w:r>
      <w:proofErr w:type="spellEnd"/>
      <w:r>
        <w:rPr>
          <w:rFonts w:ascii="Arial Narrow" w:hAnsi="Arial Narrow" w:cs="Arial Narrow"/>
          <w:kern w:val="1"/>
        </w:rPr>
        <w:t xml:space="preserve"> &amp; Partners, solicitors for the Plaintiffs </w:t>
      </w:r>
      <w:proofErr w:type="spellStart"/>
      <w:r>
        <w:rPr>
          <w:rFonts w:ascii="Arial Narrow" w:hAnsi="Arial Narrow" w:cs="Arial Narrow"/>
          <w:kern w:val="1"/>
        </w:rPr>
        <w:t>abovenamed</w:t>
      </w:r>
      <w:proofErr w:type="spellEnd"/>
      <w:r>
        <w:rPr>
          <w:rFonts w:ascii="Arial Narrow" w:hAnsi="Arial Narrow" w:cs="Arial Narrow"/>
          <w:kern w:val="1"/>
        </w:rPr>
        <w:t xml:space="preserve"> and whose address for service is at 4-02, 4th Floor, Straits Trading Building, </w:t>
      </w:r>
      <w:proofErr w:type="gramStart"/>
      <w:r>
        <w:rPr>
          <w:rFonts w:ascii="Arial Narrow" w:hAnsi="Arial Narrow" w:cs="Arial Narrow"/>
          <w:kern w:val="1"/>
        </w:rPr>
        <w:t>2</w:t>
      </w:r>
      <w:proofErr w:type="gramEnd"/>
      <w:r>
        <w:rPr>
          <w:rFonts w:ascii="Arial Narrow" w:hAnsi="Arial Narrow" w:cs="Arial Narrow"/>
          <w:kern w:val="1"/>
        </w:rPr>
        <w:t xml:space="preserve">, </w:t>
      </w:r>
      <w:proofErr w:type="spellStart"/>
      <w:r>
        <w:rPr>
          <w:rFonts w:ascii="Arial Narrow" w:hAnsi="Arial Narrow" w:cs="Arial Narrow"/>
          <w:kern w:val="1"/>
        </w:rPr>
        <w:t>Lebuh</w:t>
      </w:r>
      <w:proofErr w:type="spellEnd"/>
      <w:r>
        <w:rPr>
          <w:rFonts w:ascii="Arial Narrow" w:hAnsi="Arial Narrow" w:cs="Arial Narrow"/>
          <w:kern w:val="1"/>
        </w:rPr>
        <w:t xml:space="preserve"> </w:t>
      </w:r>
      <w:proofErr w:type="spellStart"/>
      <w:r>
        <w:rPr>
          <w:rFonts w:ascii="Arial Narrow" w:hAnsi="Arial Narrow" w:cs="Arial Narrow"/>
          <w:kern w:val="1"/>
        </w:rPr>
        <w:t>Pasar</w:t>
      </w:r>
      <w:proofErr w:type="spellEnd"/>
      <w:r>
        <w:rPr>
          <w:rFonts w:ascii="Arial Narrow" w:hAnsi="Arial Narrow" w:cs="Arial Narrow"/>
          <w:kern w:val="1"/>
        </w:rPr>
        <w:t xml:space="preserve"> </w:t>
      </w:r>
      <w:proofErr w:type="spellStart"/>
      <w:r>
        <w:rPr>
          <w:rFonts w:ascii="Arial Narrow" w:hAnsi="Arial Narrow" w:cs="Arial Narrow"/>
          <w:kern w:val="1"/>
        </w:rPr>
        <w:t>Besar</w:t>
      </w:r>
      <w:proofErr w:type="spellEnd"/>
      <w:r>
        <w:rPr>
          <w:rFonts w:ascii="Arial Narrow" w:hAnsi="Arial Narrow" w:cs="Arial Narrow"/>
          <w:kern w:val="1"/>
        </w:rPr>
        <w:t>, 50050 Kuala Lumpur.</w:t>
      </w:r>
    </w:p>
    <w:p w:rsidR="00C23BEC" w:rsidRDefault="00C23BEC" w:rsidP="00C23BEC">
      <w:pPr>
        <w:widowControl w:val="0"/>
        <w:autoSpaceDE w:val="0"/>
        <w:autoSpaceDN w:val="0"/>
        <w:adjustRightInd w:val="0"/>
        <w:ind w:right="-720"/>
        <w:rPr>
          <w:rFonts w:ascii="Arial Narrow" w:hAnsi="Arial Narrow" w:cs="Arial Narrow"/>
          <w:kern w:val="1"/>
        </w:rPr>
      </w:pPr>
      <w:r>
        <w:rPr>
          <w:rFonts w:ascii="Arial Narrow" w:hAnsi="Arial Narrow" w:cs="Arial Narrow"/>
          <w:kern w:val="1"/>
        </w:rPr>
        <w:t>Tel</w:t>
      </w:r>
      <w:r>
        <w:rPr>
          <w:rFonts w:ascii="Arial Narrow" w:hAnsi="Arial Narrow" w:cs="Arial Narrow"/>
          <w:kern w:val="1"/>
        </w:rPr>
        <w:tab/>
        <w:t>03 2612 9000</w:t>
      </w:r>
    </w:p>
    <w:p w:rsidR="00C23BEC" w:rsidRDefault="00C23BEC" w:rsidP="00C23BEC">
      <w:pPr>
        <w:widowControl w:val="0"/>
        <w:autoSpaceDE w:val="0"/>
        <w:autoSpaceDN w:val="0"/>
        <w:adjustRightInd w:val="0"/>
        <w:ind w:right="-720"/>
        <w:rPr>
          <w:rFonts w:ascii="Arial Narrow" w:hAnsi="Arial Narrow" w:cs="Arial Narrow"/>
          <w:kern w:val="1"/>
        </w:rPr>
      </w:pPr>
      <w:r>
        <w:rPr>
          <w:rFonts w:ascii="Arial Narrow" w:hAnsi="Arial Narrow" w:cs="Arial Narrow"/>
          <w:kern w:val="1"/>
        </w:rPr>
        <w:t>Fax</w:t>
      </w:r>
      <w:r>
        <w:rPr>
          <w:rFonts w:ascii="Arial Narrow" w:hAnsi="Arial Narrow" w:cs="Arial Narrow"/>
          <w:kern w:val="1"/>
        </w:rPr>
        <w:tab/>
        <w:t>03 2612 9001</w:t>
      </w:r>
    </w:p>
    <w:p w:rsidR="00C23BEC" w:rsidRDefault="00C23BEC" w:rsidP="00C23BEC">
      <w:pPr>
        <w:widowControl w:val="0"/>
        <w:autoSpaceDE w:val="0"/>
        <w:autoSpaceDN w:val="0"/>
        <w:adjustRightInd w:val="0"/>
        <w:ind w:right="-720"/>
        <w:rPr>
          <w:rFonts w:ascii="Arial Narrow" w:hAnsi="Arial Narrow" w:cs="Arial Narrow"/>
          <w:kern w:val="1"/>
        </w:rPr>
      </w:pPr>
      <w:r>
        <w:rPr>
          <w:rFonts w:ascii="Arial Narrow" w:hAnsi="Arial Narrow" w:cs="Arial Narrow"/>
          <w:kern w:val="1"/>
        </w:rPr>
        <w:t>Ref</w:t>
      </w:r>
      <w:r>
        <w:rPr>
          <w:rFonts w:ascii="Arial Narrow" w:hAnsi="Arial Narrow" w:cs="Arial Narrow"/>
          <w:kern w:val="1"/>
        </w:rPr>
        <w:tab/>
        <w:t>LTH/SARAWAK SHELL/00599-06</w:t>
      </w:r>
    </w:p>
    <w:p w:rsidR="00C23BEC" w:rsidRDefault="00C23BEC" w:rsidP="00C23BEC">
      <w:pPr>
        <w:widowControl w:val="0"/>
        <w:autoSpaceDE w:val="0"/>
        <w:autoSpaceDN w:val="0"/>
        <w:adjustRightInd w:val="0"/>
        <w:spacing w:line="360" w:lineRule="auto"/>
        <w:ind w:right="-720"/>
        <w:rPr>
          <w:rFonts w:ascii="Arial Narrow" w:hAnsi="Arial Narrow" w:cs="Arial Narrow"/>
          <w:kern w:val="1"/>
          <w:sz w:val="18"/>
          <w:szCs w:val="18"/>
        </w:rPr>
      </w:pPr>
    </w:p>
    <w:p w:rsidR="00C23BEC" w:rsidRDefault="00C23BEC" w:rsidP="00C23BEC">
      <w:pPr>
        <w:widowControl w:val="0"/>
        <w:tabs>
          <w:tab w:val="left" w:pos="360"/>
        </w:tabs>
        <w:autoSpaceDE w:val="0"/>
        <w:autoSpaceDN w:val="0"/>
        <w:adjustRightInd w:val="0"/>
        <w:spacing w:line="360" w:lineRule="auto"/>
        <w:ind w:right="-720"/>
        <w:rPr>
          <w:rFonts w:ascii="Times New Roman" w:hAnsi="Times New Roman" w:cs="Times New Roman"/>
          <w:spacing w:val="-19"/>
          <w:kern w:val="1"/>
        </w:rPr>
      </w:pPr>
      <w:r>
        <w:rPr>
          <w:rFonts w:ascii="Times New Roman" w:hAnsi="Times New Roman" w:cs="Times New Roman"/>
          <w:kern w:val="1"/>
          <w:sz w:val="20"/>
          <w:szCs w:val="20"/>
        </w:rPr>
        <w:t>599/</w:t>
      </w:r>
      <w:proofErr w:type="spellStart"/>
      <w:r>
        <w:rPr>
          <w:rFonts w:ascii="Times New Roman" w:hAnsi="Times New Roman" w:cs="Times New Roman"/>
          <w:kern w:val="1"/>
          <w:sz w:val="20"/>
          <w:szCs w:val="20"/>
        </w:rPr>
        <w:t>knpf</w:t>
      </w:r>
      <w:proofErr w:type="spellEnd"/>
      <w:r>
        <w:rPr>
          <w:rFonts w:ascii="Times New Roman" w:hAnsi="Times New Roman" w:cs="Times New Roman"/>
          <w:kern w:val="1"/>
          <w:sz w:val="20"/>
          <w:szCs w:val="20"/>
        </w:rPr>
        <w:t>/12.10</w:t>
      </w:r>
    </w:p>
    <w:p w:rsidR="009903A3" w:rsidRDefault="009903A3"/>
    <w:sectPr w:rsidR="009903A3" w:rsidSect="00342D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29"/>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29"/>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29"/>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9"/>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29"/>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29"/>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9"/>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39"/>
      <w:numFmt w:val="decimal"/>
      <w:lvlText w:val="%1."/>
      <w:lvlJc w:val="left"/>
      <w:pPr>
        <w:ind w:left="720" w:hanging="360"/>
      </w:pPr>
    </w:lvl>
    <w:lvl w:ilvl="1" w:tplc="0000089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39"/>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39"/>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39"/>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39"/>
      <w:numFmt w:val="decimal"/>
      <w:lvlText w:val="%1."/>
      <w:lvlJc w:val="left"/>
      <w:pPr>
        <w:ind w:left="720" w:hanging="360"/>
      </w:pPr>
    </w:lvl>
    <w:lvl w:ilvl="1" w:tplc="00000A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39"/>
      <w:numFmt w:val="decimal"/>
      <w:lvlText w:val="%1."/>
      <w:lvlJc w:val="left"/>
      <w:pPr>
        <w:ind w:left="720" w:hanging="360"/>
      </w:pPr>
    </w:lvl>
    <w:lvl w:ilvl="1" w:tplc="00000A8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39"/>
      <w:numFmt w:val="decimal"/>
      <w:lvlText w:val="%1."/>
      <w:lvlJc w:val="left"/>
      <w:pPr>
        <w:ind w:left="720" w:hanging="360"/>
      </w:pPr>
    </w:lvl>
    <w:lvl w:ilvl="1" w:tplc="00000AF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EC"/>
    <w:rsid w:val="00483801"/>
    <w:rsid w:val="009903A3"/>
    <w:rsid w:val="00C2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AD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2791</Words>
  <Characters>15910</Characters>
  <Application>Microsoft Macintosh Word</Application>
  <DocSecurity>0</DocSecurity>
  <Lines>132</Lines>
  <Paragraphs>37</Paragraphs>
  <ScaleCrop>false</ScaleCrop>
  <Company>None</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Donovan</dc:creator>
  <cp:keywords/>
  <dc:description/>
  <cp:lastModifiedBy>John Donovan</cp:lastModifiedBy>
  <cp:revision>1</cp:revision>
  <dcterms:created xsi:type="dcterms:W3CDTF">2011-03-23T20:50:00Z</dcterms:created>
  <dcterms:modified xsi:type="dcterms:W3CDTF">2011-03-23T20:55:00Z</dcterms:modified>
</cp:coreProperties>
</file>